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7B26B8" w:rsidRDefault="00DF6E73" w:rsidP="00DF6E73">
      <w:pPr>
        <w:widowControl w:val="0"/>
        <w:autoSpaceDE w:val="0"/>
        <w:autoSpaceDN w:val="0"/>
        <w:adjustRightInd w:val="0"/>
        <w:spacing w:after="200"/>
        <w:rPr>
          <w:rFonts w:ascii="Helvetica Neue Light" w:hAnsi="Helvetica Neue Light" w:cs="Helvetica Neue Light"/>
          <w:color w:val="262626"/>
          <w:sz w:val="52"/>
          <w:szCs w:val="60"/>
        </w:rPr>
      </w:pPr>
      <w:r>
        <w:rPr>
          <w:rFonts w:ascii="Helvetica Neue Light" w:hAnsi="Helvetica Neue Light" w:cs="Helvetica Neue Light"/>
          <w:color w:val="262626"/>
          <w:sz w:val="52"/>
          <w:szCs w:val="60"/>
        </w:rPr>
        <w:t xml:space="preserve">IB VISUAL ARTS: </w:t>
      </w:r>
      <w:r w:rsidR="007B26B8" w:rsidRPr="007B26B8">
        <w:rPr>
          <w:rFonts w:ascii="Helvetica Neue Light" w:hAnsi="Helvetica Neue Light" w:cs="Helvetica Neue Light"/>
          <w:color w:val="262626"/>
          <w:sz w:val="52"/>
          <w:szCs w:val="60"/>
        </w:rPr>
        <w:t>The course at a glance for SL students</w:t>
      </w:r>
      <w:r>
        <w:rPr>
          <w:rFonts w:ascii="Helvetica Neue Light" w:hAnsi="Helvetica Neue Light" w:cs="Helvetica Neue Light"/>
          <w:color w:val="262626"/>
          <w:sz w:val="52"/>
          <w:szCs w:val="60"/>
        </w:rPr>
        <w:t xml:space="preserve">                      </w:t>
      </w:r>
      <w:r w:rsidR="007B26B8" w:rsidRPr="007B26B8">
        <w:rPr>
          <w:rFonts w:ascii="Helvetica Neue" w:hAnsi="Helvetica Neue" w:cs="Helvetica Neue"/>
          <w:b/>
          <w:bCs/>
          <w:color w:val="757575"/>
          <w:sz w:val="22"/>
          <w:szCs w:val="28"/>
        </w:rPr>
        <w:t>SL student handout</w:t>
      </w:r>
    </w:p>
    <w:tbl>
      <w:tblPr>
        <w:tblW w:w="14778" w:type="dxa"/>
        <w:tblBorders>
          <w:top w:val="single" w:sz="8" w:space="0" w:color="D5D5D5"/>
          <w:left w:val="nil"/>
          <w:right w:val="single" w:sz="8" w:space="0" w:color="D5D5D5"/>
        </w:tblBorders>
        <w:tblLayout w:type="fixed"/>
        <w:tblLook w:val="0000" w:firstRow="0" w:lastRow="0" w:firstColumn="0" w:lastColumn="0" w:noHBand="0" w:noVBand="0"/>
      </w:tblPr>
      <w:tblGrid>
        <w:gridCol w:w="1520"/>
        <w:gridCol w:w="4168"/>
        <w:gridCol w:w="4680"/>
        <w:gridCol w:w="2610"/>
        <w:gridCol w:w="1800"/>
      </w:tblGrid>
      <w:tr w:rsidR="007B26B8" w:rsidRPr="007B26B8" w:rsidTr="007B26B8">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rPr>
                <w:rFonts w:ascii="Helvetica Neue" w:hAnsi="Helvetica Neue" w:cs="Helvetica Neue"/>
                <w:color w:val="262626"/>
                <w:sz w:val="22"/>
                <w:szCs w:val="28"/>
              </w:rPr>
            </w:pPr>
          </w:p>
        </w:tc>
        <w:tc>
          <w:tcPr>
            <w:tcW w:w="13258" w:type="dxa"/>
            <w:gridSpan w:val="4"/>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spacing w:after="200"/>
              <w:jc w:val="center"/>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As part of the core syllabus students will be expected to:</w:t>
            </w:r>
          </w:p>
          <w:p w:rsidR="007B26B8" w:rsidRPr="007B26B8" w:rsidRDefault="007B26B8">
            <w:pPr>
              <w:widowControl w:val="0"/>
              <w:autoSpaceDE w:val="0"/>
              <w:autoSpaceDN w:val="0"/>
              <w:adjustRightInd w:val="0"/>
              <w:spacing w:after="200"/>
              <w:jc w:val="center"/>
              <w:rPr>
                <w:rFonts w:ascii="Helvetica Neue" w:hAnsi="Helvetica Neue" w:cs="Helvetica Neue"/>
                <w:b/>
                <w:bCs/>
                <w:color w:val="FFFFFF"/>
                <w:sz w:val="22"/>
                <w:szCs w:val="28"/>
              </w:rPr>
            </w:pPr>
            <w:r w:rsidRPr="007B26B8">
              <w:rPr>
                <w:rFonts w:ascii="Helvetica Neue" w:hAnsi="Helvetica Neue" w:cs="Helvetica Neue"/>
                <w:b/>
                <w:bCs/>
                <w:color w:val="FFFFFF"/>
                <w:sz w:val="28"/>
                <w:szCs w:val="28"/>
              </w:rPr>
              <w:t>(</w:t>
            </w:r>
            <w:proofErr w:type="gramStart"/>
            <w:r w:rsidRPr="007B26B8">
              <w:rPr>
                <w:rFonts w:ascii="Helvetica Neue" w:hAnsi="Helvetica Neue" w:cs="Helvetica Neue"/>
                <w:b/>
                <w:bCs/>
                <w:color w:val="FFFFFF"/>
                <w:sz w:val="28"/>
                <w:szCs w:val="28"/>
              </w:rPr>
              <w:t>in</w:t>
            </w:r>
            <w:proofErr w:type="gramEnd"/>
            <w:r w:rsidRPr="007B26B8">
              <w:rPr>
                <w:rFonts w:ascii="Helvetica Neue" w:hAnsi="Helvetica Neue" w:cs="Helvetica Neue"/>
                <w:b/>
                <w:bCs/>
                <w:color w:val="FFFFFF"/>
                <w:sz w:val="28"/>
                <w:szCs w:val="28"/>
              </w:rPr>
              <w:t xml:space="preserve"> a variety of media selected from the art-making forms table)</w:t>
            </w:r>
          </w:p>
        </w:tc>
      </w:tr>
      <w:tr w:rsidR="007B26B8" w:rsidRPr="007B26B8" w:rsidTr="007B26B8">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140"/>
              <w:jc w:val="center"/>
              <w:rPr>
                <w:rFonts w:ascii="Helvetica Neue" w:hAnsi="Helvetica Neue" w:cs="Helvetica Neue"/>
                <w:b/>
                <w:bCs/>
                <w:color w:val="757575"/>
                <w:sz w:val="22"/>
                <w:szCs w:val="28"/>
              </w:rPr>
            </w:pPr>
            <w:r w:rsidRPr="007B26B8">
              <w:rPr>
                <w:rFonts w:ascii="Helvetica Neue" w:hAnsi="Helvetica Neue" w:cs="Helvetica Neue"/>
                <w:b/>
                <w:bCs/>
                <w:color w:val="757575"/>
                <w:sz w:val="28"/>
                <w:szCs w:val="28"/>
              </w:rPr>
              <w:t>Practices</w:t>
            </w:r>
          </w:p>
        </w:tc>
        <w:tc>
          <w:tcPr>
            <w:tcW w:w="4168"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spacing w:after="200"/>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Visual arts in context</w:t>
            </w:r>
          </w:p>
          <w:p w:rsidR="007B26B8" w:rsidRPr="007B26B8" w:rsidRDefault="007B26B8">
            <w:pPr>
              <w:widowControl w:val="0"/>
              <w:autoSpaceDE w:val="0"/>
              <w:autoSpaceDN w:val="0"/>
              <w:adjustRightInd w:val="0"/>
              <w:spacing w:after="200"/>
              <w:rPr>
                <w:rFonts w:ascii="Helvetica Neue" w:hAnsi="Helvetica Neue" w:cs="Helvetica Neue"/>
                <w:color w:val="FFFFFF"/>
                <w:sz w:val="22"/>
                <w:szCs w:val="28"/>
              </w:rPr>
            </w:pPr>
            <w:r w:rsidRPr="007B26B8">
              <w:rPr>
                <w:rFonts w:ascii="Helvetica Neue" w:hAnsi="Helvetica Neue" w:cs="Helvetica Neue"/>
                <w:i/>
                <w:iCs/>
                <w:color w:val="FFFFFF"/>
                <w:sz w:val="28"/>
                <w:szCs w:val="28"/>
              </w:rPr>
              <w:t>Artists and why they make art</w:t>
            </w:r>
          </w:p>
        </w:tc>
        <w:tc>
          <w:tcPr>
            <w:tcW w:w="468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spacing w:after="200"/>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Visual arts methods</w:t>
            </w:r>
          </w:p>
          <w:p w:rsidR="007B26B8" w:rsidRPr="007B26B8" w:rsidRDefault="007B26B8">
            <w:pPr>
              <w:widowControl w:val="0"/>
              <w:autoSpaceDE w:val="0"/>
              <w:autoSpaceDN w:val="0"/>
              <w:adjustRightInd w:val="0"/>
              <w:spacing w:after="200"/>
              <w:rPr>
                <w:rFonts w:ascii="Helvetica Neue" w:hAnsi="Helvetica Neue" w:cs="Helvetica Neue"/>
                <w:color w:val="FFFFFF"/>
                <w:sz w:val="22"/>
                <w:szCs w:val="28"/>
              </w:rPr>
            </w:pPr>
            <w:r w:rsidRPr="007B26B8">
              <w:rPr>
                <w:rFonts w:ascii="Helvetica Neue" w:hAnsi="Helvetica Neue" w:cs="Helvetica Neue"/>
                <w:i/>
                <w:iCs/>
                <w:color w:val="FFFFFF"/>
                <w:sz w:val="28"/>
                <w:szCs w:val="28"/>
              </w:rPr>
              <w:t>Ways of making artworks</w:t>
            </w:r>
          </w:p>
        </w:tc>
        <w:tc>
          <w:tcPr>
            <w:tcW w:w="4410" w:type="dxa"/>
            <w:gridSpan w:val="2"/>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spacing w:after="200"/>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Communicating visual arts</w:t>
            </w:r>
          </w:p>
          <w:p w:rsidR="007B26B8" w:rsidRPr="007B26B8" w:rsidRDefault="007B26B8">
            <w:pPr>
              <w:widowControl w:val="0"/>
              <w:autoSpaceDE w:val="0"/>
              <w:autoSpaceDN w:val="0"/>
              <w:adjustRightInd w:val="0"/>
              <w:spacing w:after="200"/>
              <w:rPr>
                <w:rFonts w:ascii="Helvetica Neue" w:hAnsi="Helvetica Neue" w:cs="Helvetica Neue"/>
                <w:color w:val="FFFFFF"/>
                <w:sz w:val="22"/>
                <w:szCs w:val="28"/>
              </w:rPr>
            </w:pPr>
            <w:r w:rsidRPr="007B26B8">
              <w:rPr>
                <w:rFonts w:ascii="Helvetica Neue" w:hAnsi="Helvetica Neue" w:cs="Helvetica Neue"/>
                <w:i/>
                <w:iCs/>
                <w:color w:val="FFFFFF"/>
                <w:sz w:val="28"/>
                <w:szCs w:val="28"/>
              </w:rPr>
              <w:t>Ways of presenting art</w:t>
            </w:r>
          </w:p>
        </w:tc>
      </w:tr>
      <w:tr w:rsidR="007B26B8" w:rsidRPr="007B26B8" w:rsidTr="007B26B8">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140"/>
              <w:jc w:val="center"/>
              <w:rPr>
                <w:rFonts w:ascii="Helvetica Neue" w:hAnsi="Helvetica Neue" w:cs="Helvetica Neue"/>
                <w:b/>
                <w:bCs/>
                <w:color w:val="757575"/>
                <w:sz w:val="22"/>
                <w:szCs w:val="28"/>
              </w:rPr>
            </w:pPr>
            <w:r w:rsidRPr="007B26B8">
              <w:rPr>
                <w:rFonts w:ascii="Helvetica Neue" w:hAnsi="Helvetica Neue" w:cs="Helvetica Neue"/>
                <w:b/>
                <w:bCs/>
                <w:color w:val="757575"/>
                <w:sz w:val="22"/>
                <w:szCs w:val="28"/>
              </w:rPr>
              <w:t>Theoretical practice</w:t>
            </w:r>
          </w:p>
        </w:tc>
        <w:tc>
          <w:tcPr>
            <w:tcW w:w="41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Examine and compare the work of artists from different times, places and cultures, using a range of critical methodologies. Consider the cultural contexts (historical, geographical, political, social and technological factors) influencing their own work and the work of others.</w:t>
            </w:r>
          </w:p>
        </w:tc>
        <w:tc>
          <w:tcPr>
            <w:tcW w:w="46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Look at different techniques for making art. Investigate and compare how and why different techniques have evolved and the processes involved.</w:t>
            </w:r>
          </w:p>
        </w:tc>
        <w:tc>
          <w:tcPr>
            <w:tcW w:w="4410" w:type="dxa"/>
            <w:gridSpan w:val="2"/>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Explore ways of communicating through visual and written means. Make artistic choices about how to most effectively communicate knowledge and understanding.</w:t>
            </w:r>
          </w:p>
        </w:tc>
      </w:tr>
      <w:tr w:rsidR="007B26B8" w:rsidRPr="007B26B8" w:rsidTr="007B26B8">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140"/>
              <w:jc w:val="center"/>
              <w:rPr>
                <w:rFonts w:ascii="Helvetica Neue" w:hAnsi="Helvetica Neue" w:cs="Helvetica Neue"/>
                <w:b/>
                <w:bCs/>
                <w:color w:val="757575"/>
                <w:sz w:val="22"/>
                <w:szCs w:val="28"/>
              </w:rPr>
            </w:pPr>
            <w:r w:rsidRPr="007B26B8">
              <w:rPr>
                <w:rFonts w:ascii="Helvetica Neue" w:hAnsi="Helvetica Neue" w:cs="Helvetica Neue"/>
                <w:b/>
                <w:bCs/>
                <w:color w:val="757575"/>
                <w:sz w:val="22"/>
                <w:szCs w:val="28"/>
              </w:rPr>
              <w:t>Art-making practice</w:t>
            </w:r>
          </w:p>
        </w:tc>
        <w:tc>
          <w:tcPr>
            <w:tcW w:w="41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Make art through a process of investigation, thinking critically and experimenting with techniques. Apply identified techniques to their own developing work.</w:t>
            </w:r>
          </w:p>
        </w:tc>
        <w:tc>
          <w:tcPr>
            <w:tcW w:w="46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Experiment with diverse media and explore techniques for making art. Develop concepts through processes that are informed by skills, techniques and media.</w:t>
            </w:r>
          </w:p>
        </w:tc>
        <w:tc>
          <w:tcPr>
            <w:tcW w:w="4410" w:type="dxa"/>
            <w:gridSpan w:val="2"/>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Produce a body of artwork through a process of reflection and evaluation, showing a synthesis of skill, media and concept.</w:t>
            </w:r>
          </w:p>
        </w:tc>
      </w:tr>
      <w:tr w:rsidR="007B26B8" w:rsidRPr="007B26B8" w:rsidTr="007B26B8">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140"/>
              <w:jc w:val="center"/>
              <w:rPr>
                <w:rFonts w:ascii="Helvetica Neue" w:hAnsi="Helvetica Neue" w:cs="Helvetica Neue"/>
                <w:b/>
                <w:bCs/>
                <w:color w:val="757575"/>
                <w:sz w:val="22"/>
                <w:szCs w:val="28"/>
              </w:rPr>
            </w:pPr>
            <w:r w:rsidRPr="007B26B8">
              <w:rPr>
                <w:rFonts w:ascii="Helvetica Neue" w:hAnsi="Helvetica Neue" w:cs="Helvetica Neue"/>
                <w:b/>
                <w:bCs/>
                <w:color w:val="757575"/>
                <w:sz w:val="22"/>
                <w:szCs w:val="28"/>
              </w:rPr>
              <w:t>Curatorial practice</w:t>
            </w:r>
          </w:p>
        </w:tc>
        <w:tc>
          <w:tcPr>
            <w:tcW w:w="41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Develop an informed response to work and exhibitions they have seen and experienced. Begin to formulate personal intentions for creating and displaying their own artworks.</w:t>
            </w:r>
          </w:p>
        </w:tc>
        <w:tc>
          <w:tcPr>
            <w:tcW w:w="46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Evaluate how their ongoing work communicates meaning and purpose. Consider the nature of “exhibition” and think about the process of selection and the potential impact of their work on different audiences.</w:t>
            </w:r>
          </w:p>
        </w:tc>
        <w:tc>
          <w:tcPr>
            <w:tcW w:w="4410" w:type="dxa"/>
            <w:gridSpan w:val="2"/>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Select and present resolved works for exhibition. Explain the ways in which the works are connected. Discuss how artistic judgments impact the overall presentation.</w:t>
            </w:r>
          </w:p>
        </w:tc>
      </w:tr>
      <w:tr w:rsidR="007B26B8" w:rsidRPr="007B26B8" w:rsidTr="007B26B8">
        <w:tblPrEx>
          <w:tblBorders>
            <w:top w:val="none" w:sz="0" w:space="0" w:color="auto"/>
            <w:bottom w:val="single" w:sz="8" w:space="0" w:color="D5D5D5"/>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140"/>
              <w:jc w:val="center"/>
              <w:rPr>
                <w:rFonts w:ascii="Helvetica Neue" w:hAnsi="Helvetica Neue" w:cs="Helvetica Neue"/>
                <w:b/>
                <w:bCs/>
                <w:color w:val="757575"/>
                <w:sz w:val="22"/>
                <w:szCs w:val="28"/>
              </w:rPr>
            </w:pPr>
            <w:r w:rsidRPr="007B26B8">
              <w:rPr>
                <w:rFonts w:ascii="Helvetica Neue" w:hAnsi="Helvetica Neue" w:cs="Helvetica Neue"/>
                <w:b/>
                <w:bCs/>
                <w:color w:val="757575"/>
                <w:sz w:val="22"/>
                <w:szCs w:val="28"/>
              </w:rPr>
              <w:t>Visual arts journal</w:t>
            </w:r>
          </w:p>
        </w:tc>
        <w:tc>
          <w:tcPr>
            <w:tcW w:w="13258"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color w:val="262626"/>
                <w:sz w:val="22"/>
                <w:szCs w:val="28"/>
              </w:rPr>
              <w:t>The visual arts journal underpins every aspect of the course. Students will use the journal, which can take many forms, to record all aspects of their art-making journey, including experiments with media, research, reflections, observations and personal responses. Although not directly assessed, elements of this journal will contribute directly to the work submitted for assessment.</w:t>
            </w:r>
          </w:p>
        </w:tc>
      </w:tr>
      <w:tr w:rsidR="007B26B8" w:rsidRPr="007B26B8" w:rsidTr="007B26B8">
        <w:tc>
          <w:tcPr>
            <w:tcW w:w="14778" w:type="dxa"/>
            <w:gridSpan w:val="5"/>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spacing w:after="200"/>
              <w:jc w:val="center"/>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lastRenderedPageBreak/>
              <w:t>For assessment students will be expected to:</w:t>
            </w:r>
          </w:p>
          <w:p w:rsidR="007B26B8" w:rsidRPr="007B26B8" w:rsidRDefault="007B26B8">
            <w:pPr>
              <w:widowControl w:val="0"/>
              <w:autoSpaceDE w:val="0"/>
              <w:autoSpaceDN w:val="0"/>
              <w:adjustRightInd w:val="0"/>
              <w:spacing w:after="200"/>
              <w:jc w:val="center"/>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w:t>
            </w:r>
            <w:proofErr w:type="gramStart"/>
            <w:r w:rsidRPr="007B26B8">
              <w:rPr>
                <w:rFonts w:ascii="Helvetica Neue" w:hAnsi="Helvetica Neue" w:cs="Helvetica Neue"/>
                <w:b/>
                <w:bCs/>
                <w:color w:val="FFFFFF"/>
                <w:sz w:val="28"/>
                <w:szCs w:val="28"/>
              </w:rPr>
              <w:t>in</w:t>
            </w:r>
            <w:proofErr w:type="gramEnd"/>
            <w:r w:rsidRPr="007B26B8">
              <w:rPr>
                <w:rFonts w:ascii="Helvetica Neue" w:hAnsi="Helvetica Neue" w:cs="Helvetica Neue"/>
                <w:b/>
                <w:bCs/>
                <w:color w:val="FFFFFF"/>
                <w:sz w:val="28"/>
                <w:szCs w:val="28"/>
              </w:rPr>
              <w:t xml:space="preserve"> a variety of media selected from the art-making forms table)</w:t>
            </w:r>
          </w:p>
        </w:tc>
      </w:tr>
      <w:tr w:rsidR="007B26B8" w:rsidRPr="007B26B8" w:rsidTr="007B26B8">
        <w:tblPrEx>
          <w:tblBorders>
            <w:top w:val="none" w:sz="0" w:space="0" w:color="auto"/>
          </w:tblBorders>
        </w:tblPrEx>
        <w:tc>
          <w:tcPr>
            <w:tcW w:w="10368" w:type="dxa"/>
            <w:gridSpan w:val="3"/>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rPr>
                <w:rFonts w:ascii="Helvetica Neue" w:hAnsi="Helvetica Neue" w:cs="Helvetica Neue"/>
                <w:b/>
                <w:bCs/>
                <w:color w:val="FFFFFF"/>
                <w:sz w:val="22"/>
                <w:szCs w:val="28"/>
              </w:rPr>
            </w:pPr>
            <w:r w:rsidRPr="007B26B8">
              <w:rPr>
                <w:rFonts w:ascii="Helvetica Neue" w:hAnsi="Helvetica Neue" w:cs="Helvetica Neue"/>
                <w:b/>
                <w:bCs/>
                <w:color w:val="FFFFFF"/>
                <w:sz w:val="28"/>
                <w:szCs w:val="28"/>
              </w:rPr>
              <w:t>Combining all they have learned from visual arts in context, visual arts methods and communicating visual arts core syllabus areas</w:t>
            </w:r>
          </w:p>
        </w:tc>
        <w:tc>
          <w:tcPr>
            <w:tcW w:w="261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jc w:val="center"/>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External/Internal</w:t>
            </w:r>
          </w:p>
        </w:tc>
        <w:tc>
          <w:tcPr>
            <w:tcW w:w="180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jc w:val="center"/>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SL</w:t>
            </w:r>
          </w:p>
        </w:tc>
      </w:tr>
      <w:tr w:rsidR="007B26B8" w:rsidRPr="007B26B8" w:rsidTr="007B26B8">
        <w:tblPrEx>
          <w:tblBorders>
            <w:top w:val="none" w:sz="0" w:space="0" w:color="auto"/>
          </w:tblBorders>
        </w:tblPrEx>
        <w:tc>
          <w:tcPr>
            <w:tcW w:w="10368" w:type="dxa"/>
            <w:gridSpan w:val="3"/>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b/>
                <w:bCs/>
                <w:color w:val="262626"/>
                <w:sz w:val="22"/>
                <w:szCs w:val="28"/>
              </w:rPr>
              <w:t>Comparative study:</w:t>
            </w:r>
            <w:r w:rsidRPr="007B26B8">
              <w:rPr>
                <w:rFonts w:ascii="Helvetica Neue" w:hAnsi="Helvetica Neue" w:cs="Helvetica Neue"/>
                <w:color w:val="262626"/>
                <w:sz w:val="22"/>
                <w:szCs w:val="28"/>
              </w:rPr>
              <w:t xml:space="preserve"> Students </w:t>
            </w:r>
            <w:proofErr w:type="spellStart"/>
            <w:r w:rsidRPr="007B26B8">
              <w:rPr>
                <w:rFonts w:ascii="Helvetica Neue" w:hAnsi="Helvetica Neue" w:cs="Helvetica Neue"/>
                <w:color w:val="262626"/>
                <w:sz w:val="22"/>
                <w:szCs w:val="28"/>
              </w:rPr>
              <w:t>analyse</w:t>
            </w:r>
            <w:proofErr w:type="spellEnd"/>
            <w:r w:rsidRPr="007B26B8">
              <w:rPr>
                <w:rFonts w:ascii="Helvetica Neue" w:hAnsi="Helvetica Neue" w:cs="Helvetica Neue"/>
                <w:color w:val="262626"/>
                <w:sz w:val="22"/>
                <w:szCs w:val="28"/>
              </w:rPr>
              <w:t xml:space="preserve"> and compare different artworks by different artists. This independent critical and contextual investigation explores artworks, objects and artifacts from differing cultural contexts. Students compare at least 3 different artworks, by at least 2 different artists, with commentary over 10–15 screens.</w:t>
            </w:r>
          </w:p>
        </w:tc>
        <w:tc>
          <w:tcPr>
            <w:tcW w:w="26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jc w:val="center"/>
              <w:rPr>
                <w:rFonts w:ascii="Helvetica Neue" w:hAnsi="Helvetica Neue" w:cs="Helvetica Neue"/>
                <w:color w:val="262626"/>
                <w:sz w:val="22"/>
                <w:szCs w:val="28"/>
              </w:rPr>
            </w:pPr>
            <w:r w:rsidRPr="007B26B8">
              <w:rPr>
                <w:rFonts w:ascii="Helvetica Neue" w:hAnsi="Helvetica Neue" w:cs="Helvetica Neue"/>
                <w:color w:val="262626"/>
                <w:sz w:val="22"/>
                <w:szCs w:val="28"/>
              </w:rPr>
              <w:t>External</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jc w:val="center"/>
              <w:rPr>
                <w:rFonts w:ascii="Helvetica Neue" w:hAnsi="Helvetica Neue" w:cs="Helvetica Neue"/>
                <w:color w:val="262626"/>
                <w:sz w:val="22"/>
                <w:szCs w:val="28"/>
              </w:rPr>
            </w:pPr>
            <w:r w:rsidRPr="007B26B8">
              <w:rPr>
                <w:rFonts w:ascii="Helvetica Neue" w:hAnsi="Helvetica Neue" w:cs="Helvetica Neue"/>
                <w:color w:val="262626"/>
                <w:sz w:val="22"/>
                <w:szCs w:val="28"/>
              </w:rPr>
              <w:t>20%</w:t>
            </w:r>
          </w:p>
        </w:tc>
      </w:tr>
      <w:tr w:rsidR="007B26B8" w:rsidRPr="007B26B8" w:rsidTr="007B26B8">
        <w:tblPrEx>
          <w:tblBorders>
            <w:top w:val="none" w:sz="0" w:space="0" w:color="auto"/>
          </w:tblBorders>
        </w:tblPrEx>
        <w:tc>
          <w:tcPr>
            <w:tcW w:w="10368" w:type="dxa"/>
            <w:gridSpan w:val="3"/>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b/>
                <w:bCs/>
                <w:color w:val="262626"/>
                <w:sz w:val="22"/>
                <w:szCs w:val="28"/>
              </w:rPr>
              <w:t>Process portfolio:</w:t>
            </w:r>
            <w:r w:rsidRPr="007B26B8">
              <w:rPr>
                <w:rFonts w:ascii="Helvetica Neue" w:hAnsi="Helvetica Neue" w:cs="Helvetica Neue"/>
                <w:color w:val="262626"/>
                <w:sz w:val="22"/>
                <w:szCs w:val="28"/>
              </w:rPr>
              <w:t xml:space="preserve"> Students submit carefully selected materials, which evidence their experimentation, exploration, manipulation and refinement of a variety of visual arts activities during the two-year course. Students submit 9–18 screens. The submitted work should be in at least two different art-making forms.</w:t>
            </w:r>
          </w:p>
        </w:tc>
        <w:tc>
          <w:tcPr>
            <w:tcW w:w="26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jc w:val="center"/>
              <w:rPr>
                <w:rFonts w:ascii="Helvetica Neue" w:hAnsi="Helvetica Neue" w:cs="Helvetica Neue"/>
                <w:color w:val="262626"/>
                <w:sz w:val="22"/>
                <w:szCs w:val="28"/>
              </w:rPr>
            </w:pPr>
            <w:r w:rsidRPr="007B26B8">
              <w:rPr>
                <w:rFonts w:ascii="Helvetica Neue" w:hAnsi="Helvetica Neue" w:cs="Helvetica Neue"/>
                <w:color w:val="262626"/>
                <w:sz w:val="22"/>
                <w:szCs w:val="28"/>
              </w:rPr>
              <w:t>External</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jc w:val="center"/>
              <w:rPr>
                <w:rFonts w:ascii="Helvetica Neue" w:hAnsi="Helvetica Neue" w:cs="Helvetica Neue"/>
                <w:color w:val="262626"/>
                <w:sz w:val="22"/>
                <w:szCs w:val="28"/>
              </w:rPr>
            </w:pPr>
            <w:r w:rsidRPr="007B26B8">
              <w:rPr>
                <w:rFonts w:ascii="Helvetica Neue" w:hAnsi="Helvetica Neue" w:cs="Helvetica Neue"/>
                <w:color w:val="262626"/>
                <w:sz w:val="22"/>
                <w:szCs w:val="28"/>
              </w:rPr>
              <w:t>40%</w:t>
            </w:r>
          </w:p>
        </w:tc>
      </w:tr>
      <w:tr w:rsidR="007B26B8" w:rsidRPr="007B26B8" w:rsidTr="007B26B8">
        <w:tblPrEx>
          <w:tblBorders>
            <w:top w:val="none" w:sz="0" w:space="0" w:color="auto"/>
            <w:bottom w:val="single" w:sz="8" w:space="0" w:color="D5D5D5"/>
          </w:tblBorders>
        </w:tblPrEx>
        <w:tc>
          <w:tcPr>
            <w:tcW w:w="10368" w:type="dxa"/>
            <w:gridSpan w:val="3"/>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spacing w:after="200"/>
              <w:rPr>
                <w:rFonts w:ascii="Helvetica Neue" w:hAnsi="Helvetica Neue" w:cs="Helvetica Neue"/>
                <w:color w:val="262626"/>
                <w:sz w:val="22"/>
                <w:szCs w:val="28"/>
              </w:rPr>
            </w:pPr>
            <w:r w:rsidRPr="007B26B8">
              <w:rPr>
                <w:rFonts w:ascii="Helvetica Neue" w:hAnsi="Helvetica Neue" w:cs="Helvetica Neue"/>
                <w:b/>
                <w:bCs/>
                <w:color w:val="262626"/>
                <w:sz w:val="22"/>
                <w:szCs w:val="28"/>
              </w:rPr>
              <w:t>Exhibition:</w:t>
            </w:r>
            <w:r w:rsidRPr="007B26B8">
              <w:rPr>
                <w:rFonts w:ascii="Helvetica Neue" w:hAnsi="Helvetica Neue" w:cs="Helvetica Neue"/>
                <w:color w:val="262626"/>
                <w:sz w:val="22"/>
                <w:szCs w:val="28"/>
              </w:rPr>
              <w:t xml:space="preserve"> Students submit for assessment a selection of resolved artworks from their exhibition. The selected pieces should show evidence of their technical accomplishment during the visual arts course and an understanding of the use of materials, ideas and practices appropriate to visual communication. Students submit 4–7 pieces with exhibition text for each, along with a curatorial rationale (400 words maximum).</w:t>
            </w:r>
          </w:p>
        </w:tc>
        <w:tc>
          <w:tcPr>
            <w:tcW w:w="261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jc w:val="center"/>
              <w:rPr>
                <w:rFonts w:ascii="Helvetica Neue" w:hAnsi="Helvetica Neue" w:cs="Helvetica Neue"/>
                <w:color w:val="262626"/>
                <w:sz w:val="22"/>
                <w:szCs w:val="28"/>
              </w:rPr>
            </w:pPr>
            <w:r w:rsidRPr="007B26B8">
              <w:rPr>
                <w:rFonts w:ascii="Helvetica Neue" w:hAnsi="Helvetica Neue" w:cs="Helvetica Neue"/>
                <w:color w:val="262626"/>
                <w:sz w:val="22"/>
                <w:szCs w:val="28"/>
              </w:rPr>
              <w:t>Internal</w:t>
            </w:r>
          </w:p>
        </w:tc>
        <w:tc>
          <w:tcPr>
            <w:tcW w:w="180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autoSpaceDE w:val="0"/>
              <w:autoSpaceDN w:val="0"/>
              <w:adjustRightInd w:val="0"/>
              <w:jc w:val="center"/>
              <w:rPr>
                <w:rFonts w:ascii="Helvetica Neue" w:hAnsi="Helvetica Neue" w:cs="Helvetica Neue"/>
                <w:color w:val="262626"/>
                <w:sz w:val="22"/>
                <w:szCs w:val="28"/>
              </w:rPr>
            </w:pPr>
            <w:r w:rsidRPr="007B26B8">
              <w:rPr>
                <w:rFonts w:ascii="Helvetica Neue" w:hAnsi="Helvetica Neue" w:cs="Helvetica Neue"/>
                <w:color w:val="262626"/>
                <w:sz w:val="22"/>
                <w:szCs w:val="28"/>
              </w:rPr>
              <w:t>40%</w:t>
            </w:r>
          </w:p>
        </w:tc>
      </w:tr>
    </w:tbl>
    <w:p w:rsidR="007B26B8" w:rsidRPr="007B26B8" w:rsidRDefault="007B26B8" w:rsidP="007B26B8">
      <w:pPr>
        <w:widowControl w:val="0"/>
        <w:autoSpaceDE w:val="0"/>
        <w:autoSpaceDN w:val="0"/>
        <w:adjustRightInd w:val="0"/>
        <w:spacing w:after="200"/>
        <w:rPr>
          <w:rFonts w:ascii="Helvetica Neue" w:hAnsi="Helvetica Neue" w:cs="Helvetica Neue"/>
          <w:b/>
          <w:color w:val="262626"/>
          <w:sz w:val="28"/>
          <w:szCs w:val="28"/>
        </w:rPr>
      </w:pPr>
      <w:r w:rsidRPr="007B26B8">
        <w:rPr>
          <w:rFonts w:ascii="Helvetica Neue" w:hAnsi="Helvetica Neue" w:cs="Helvetica Neue"/>
          <w:b/>
          <w:color w:val="262626"/>
          <w:sz w:val="28"/>
          <w:szCs w:val="28"/>
        </w:rPr>
        <w:t xml:space="preserve">SL students should, as a minimum, experience working with at least </w:t>
      </w:r>
      <w:r w:rsidRPr="007B26B8">
        <w:rPr>
          <w:rFonts w:ascii="Helvetica Neue" w:hAnsi="Helvetica Neue" w:cs="Helvetica Neue"/>
          <w:b/>
          <w:bCs/>
          <w:color w:val="262626"/>
          <w:sz w:val="28"/>
          <w:szCs w:val="28"/>
        </w:rPr>
        <w:t>two</w:t>
      </w:r>
      <w:r w:rsidRPr="007B26B8">
        <w:rPr>
          <w:rFonts w:ascii="Helvetica Neue" w:hAnsi="Helvetica Neue" w:cs="Helvetica Neue"/>
          <w:b/>
          <w:color w:val="262626"/>
          <w:sz w:val="28"/>
          <w:szCs w:val="28"/>
        </w:rPr>
        <w:t xml:space="preserve"> art-making forms, each selected from separate columns of the table below:</w:t>
      </w:r>
    </w:p>
    <w:tbl>
      <w:tblPr>
        <w:tblW w:w="0" w:type="auto"/>
        <w:tblBorders>
          <w:top w:val="single" w:sz="8" w:space="0" w:color="D5D5D5"/>
          <w:left w:val="nil"/>
          <w:right w:val="single" w:sz="8" w:space="0" w:color="D5D5D5"/>
        </w:tblBorders>
        <w:tblLayout w:type="fixed"/>
        <w:tblLook w:val="0000" w:firstRow="0" w:lastRow="0" w:firstColumn="0" w:lastColumn="0" w:noHBand="0" w:noVBand="0"/>
      </w:tblPr>
      <w:tblGrid>
        <w:gridCol w:w="5040"/>
        <w:gridCol w:w="5040"/>
        <w:gridCol w:w="5060"/>
      </w:tblGrid>
      <w:tr w:rsidR="007B26B8" w:rsidRPr="007B26B8" w:rsidTr="00C476BE">
        <w:tc>
          <w:tcPr>
            <w:tcW w:w="504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Two-dimensional forms</w:t>
            </w:r>
          </w:p>
        </w:tc>
        <w:tc>
          <w:tcPr>
            <w:tcW w:w="504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Three-dimensional forms</w:t>
            </w:r>
          </w:p>
        </w:tc>
        <w:tc>
          <w:tcPr>
            <w:tcW w:w="506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7B26B8" w:rsidRPr="007B26B8" w:rsidRDefault="007B26B8">
            <w:pPr>
              <w:widowControl w:val="0"/>
              <w:autoSpaceDE w:val="0"/>
              <w:autoSpaceDN w:val="0"/>
              <w:adjustRightInd w:val="0"/>
              <w:rPr>
                <w:rFonts w:ascii="Helvetica Neue" w:hAnsi="Helvetica Neue" w:cs="Helvetica Neue"/>
                <w:b/>
                <w:bCs/>
                <w:color w:val="FFFFFF"/>
                <w:sz w:val="28"/>
                <w:szCs w:val="28"/>
              </w:rPr>
            </w:pPr>
            <w:r w:rsidRPr="007B26B8">
              <w:rPr>
                <w:rFonts w:ascii="Helvetica Neue" w:hAnsi="Helvetica Neue" w:cs="Helvetica Neue"/>
                <w:b/>
                <w:bCs/>
                <w:color w:val="FFFFFF"/>
                <w:sz w:val="28"/>
                <w:szCs w:val="28"/>
              </w:rPr>
              <w:t>Lens-based, electronic and screen-based forms</w:t>
            </w:r>
          </w:p>
        </w:tc>
      </w:tr>
      <w:tr w:rsidR="007B26B8" w:rsidRPr="007B26B8">
        <w:tblPrEx>
          <w:tblBorders>
            <w:top w:val="none" w:sz="0" w:space="0" w:color="auto"/>
            <w:bottom w:val="single" w:sz="8" w:space="0" w:color="D5D5D5"/>
          </w:tblBorders>
        </w:tblPrEx>
        <w:tc>
          <w:tcPr>
            <w:tcW w:w="504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Drawing</w:t>
            </w:r>
            <w:r w:rsidRPr="007B26B8">
              <w:rPr>
                <w:rFonts w:ascii="Helvetica Neue" w:hAnsi="Helvetica Neue" w:cs="Helvetica Neue"/>
                <w:color w:val="262626"/>
                <w:sz w:val="22"/>
                <w:szCs w:val="28"/>
              </w:rPr>
              <w:t>: such as charcoal, pencil, ink</w:t>
            </w:r>
          </w:p>
          <w:p w:rsidR="007B26B8" w:rsidRPr="007B26B8" w:rsidRDefault="007B26B8">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Painting:</w:t>
            </w:r>
            <w:r w:rsidRPr="007B26B8">
              <w:rPr>
                <w:rFonts w:ascii="Helvetica Neue" w:hAnsi="Helvetica Neue" w:cs="Helvetica Neue"/>
                <w:color w:val="262626"/>
                <w:sz w:val="22"/>
                <w:szCs w:val="28"/>
              </w:rPr>
              <w:t xml:space="preserve"> such as acrylic, oil, </w:t>
            </w:r>
            <w:proofErr w:type="spellStart"/>
            <w:r w:rsidRPr="007B26B8">
              <w:rPr>
                <w:rFonts w:ascii="Helvetica Neue" w:hAnsi="Helvetica Neue" w:cs="Helvetica Neue"/>
                <w:color w:val="262626"/>
                <w:sz w:val="22"/>
                <w:szCs w:val="28"/>
              </w:rPr>
              <w:t>watercolour</w:t>
            </w:r>
            <w:proofErr w:type="spellEnd"/>
          </w:p>
          <w:p w:rsidR="007B26B8" w:rsidRPr="007B26B8" w:rsidRDefault="007B26B8">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Printmaking</w:t>
            </w:r>
            <w:r w:rsidRPr="007B26B8">
              <w:rPr>
                <w:rFonts w:ascii="Helvetica Neue" w:hAnsi="Helvetica Neue" w:cs="Helvetica Neue"/>
                <w:color w:val="262626"/>
                <w:sz w:val="22"/>
                <w:szCs w:val="28"/>
              </w:rPr>
              <w:t xml:space="preserve">: such as relief, intaglio, </w:t>
            </w:r>
            <w:proofErr w:type="spellStart"/>
            <w:r w:rsidRPr="007B26B8">
              <w:rPr>
                <w:rFonts w:ascii="Helvetica Neue" w:hAnsi="Helvetica Neue" w:cs="Helvetica Neue"/>
                <w:color w:val="262626"/>
                <w:sz w:val="22"/>
                <w:szCs w:val="28"/>
              </w:rPr>
              <w:t>planographic</w:t>
            </w:r>
            <w:proofErr w:type="spellEnd"/>
            <w:r w:rsidRPr="007B26B8">
              <w:rPr>
                <w:rFonts w:ascii="Helvetica Neue" w:hAnsi="Helvetica Neue" w:cs="Helvetica Neue"/>
                <w:color w:val="262626"/>
                <w:sz w:val="22"/>
                <w:szCs w:val="28"/>
              </w:rPr>
              <w:t xml:space="preserve">, chine </w:t>
            </w:r>
            <w:proofErr w:type="spellStart"/>
            <w:r w:rsidRPr="007B26B8">
              <w:rPr>
                <w:rFonts w:ascii="Helvetica Neue" w:hAnsi="Helvetica Neue" w:cs="Helvetica Neue"/>
                <w:color w:val="262626"/>
                <w:sz w:val="22"/>
                <w:szCs w:val="28"/>
              </w:rPr>
              <w:t>collé</w:t>
            </w:r>
            <w:proofErr w:type="spellEnd"/>
          </w:p>
          <w:p w:rsidR="007B26B8" w:rsidRPr="007B26B8" w:rsidRDefault="007B26B8">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Graphics: </w:t>
            </w:r>
            <w:r w:rsidRPr="007B26B8">
              <w:rPr>
                <w:rFonts w:ascii="Helvetica Neue" w:hAnsi="Helvetica Neue" w:cs="Helvetica Neue"/>
                <w:color w:val="262626"/>
                <w:sz w:val="22"/>
                <w:szCs w:val="28"/>
              </w:rPr>
              <w:t>such as illustration and design</w:t>
            </w:r>
          </w:p>
        </w:tc>
        <w:tc>
          <w:tcPr>
            <w:tcW w:w="504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Sculpture:</w:t>
            </w:r>
            <w:r w:rsidRPr="007B26B8">
              <w:rPr>
                <w:rFonts w:ascii="Helvetica Neue" w:hAnsi="Helvetica Neue" w:cs="Helvetica Neue"/>
                <w:color w:val="262626"/>
                <w:sz w:val="22"/>
                <w:szCs w:val="28"/>
              </w:rPr>
              <w:t xml:space="preserve"> such as ceramics, found objects, wood, assemblage</w:t>
            </w:r>
          </w:p>
          <w:p w:rsidR="007B26B8" w:rsidRPr="007B26B8" w:rsidRDefault="007B26B8">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Designed objects: </w:t>
            </w:r>
            <w:r w:rsidRPr="007B26B8">
              <w:rPr>
                <w:rFonts w:ascii="Helvetica Neue" w:hAnsi="Helvetica Neue" w:cs="Helvetica Neue"/>
                <w:color w:val="262626"/>
                <w:sz w:val="22"/>
                <w:szCs w:val="28"/>
              </w:rPr>
              <w:t>such as fashion, architectural, vessels</w:t>
            </w:r>
          </w:p>
          <w:p w:rsidR="007B26B8" w:rsidRPr="007B26B8" w:rsidRDefault="007B26B8">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Site specific/ephemeral: </w:t>
            </w:r>
            <w:r w:rsidRPr="007B26B8">
              <w:rPr>
                <w:rFonts w:ascii="Helvetica Neue" w:hAnsi="Helvetica Neue" w:cs="Helvetica Neue"/>
                <w:color w:val="262626"/>
                <w:sz w:val="22"/>
                <w:szCs w:val="28"/>
              </w:rPr>
              <w:t>such as land art, installation, mural</w:t>
            </w:r>
          </w:p>
          <w:p w:rsidR="007B26B8" w:rsidRPr="007B26B8" w:rsidRDefault="007B26B8">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Textiles: </w:t>
            </w:r>
            <w:r w:rsidRPr="007B26B8">
              <w:rPr>
                <w:rFonts w:ascii="Helvetica Neue" w:hAnsi="Helvetica Neue" w:cs="Helvetica Neue"/>
                <w:color w:val="262626"/>
                <w:sz w:val="22"/>
                <w:szCs w:val="28"/>
              </w:rPr>
              <w:t xml:space="preserve">such as </w:t>
            </w:r>
            <w:proofErr w:type="spellStart"/>
            <w:r w:rsidRPr="007B26B8">
              <w:rPr>
                <w:rFonts w:ascii="Helvetica Neue" w:hAnsi="Helvetica Neue" w:cs="Helvetica Neue"/>
                <w:color w:val="262626"/>
                <w:sz w:val="22"/>
                <w:szCs w:val="28"/>
              </w:rPr>
              <w:t>fibre</w:t>
            </w:r>
            <w:proofErr w:type="spellEnd"/>
            <w:r w:rsidRPr="007B26B8">
              <w:rPr>
                <w:rFonts w:ascii="Helvetica Neue" w:hAnsi="Helvetica Neue" w:cs="Helvetica Neue"/>
                <w:color w:val="262626"/>
                <w:sz w:val="22"/>
                <w:szCs w:val="28"/>
              </w:rPr>
              <w:t>, weaving, printed fabric</w:t>
            </w:r>
          </w:p>
        </w:tc>
        <w:tc>
          <w:tcPr>
            <w:tcW w:w="50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7B26B8" w:rsidRPr="007B26B8" w:rsidRDefault="007B26B8">
            <w:pPr>
              <w:widowControl w:val="0"/>
              <w:numPr>
                <w:ilvl w:val="0"/>
                <w:numId w:val="3"/>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Time-based and sequential art: </w:t>
            </w:r>
            <w:r w:rsidRPr="007B26B8">
              <w:rPr>
                <w:rFonts w:ascii="Helvetica Neue" w:hAnsi="Helvetica Neue" w:cs="Helvetica Neue"/>
                <w:color w:val="262626"/>
                <w:sz w:val="22"/>
                <w:szCs w:val="28"/>
              </w:rPr>
              <w:t>such as animation, graphic novel, storyboard</w:t>
            </w:r>
          </w:p>
          <w:p w:rsidR="007B26B8" w:rsidRPr="007B26B8" w:rsidRDefault="007B26B8">
            <w:pPr>
              <w:widowControl w:val="0"/>
              <w:numPr>
                <w:ilvl w:val="0"/>
                <w:numId w:val="3"/>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Lens media: </w:t>
            </w:r>
            <w:r w:rsidRPr="007B26B8">
              <w:rPr>
                <w:rFonts w:ascii="Helvetica Neue" w:hAnsi="Helvetica Neue" w:cs="Helvetica Neue"/>
                <w:color w:val="262626"/>
                <w:sz w:val="22"/>
                <w:szCs w:val="28"/>
              </w:rPr>
              <w:t>such as still, moving, montage</w:t>
            </w:r>
          </w:p>
          <w:p w:rsidR="007B26B8" w:rsidRPr="007B26B8" w:rsidRDefault="007B26B8">
            <w:pPr>
              <w:widowControl w:val="0"/>
              <w:numPr>
                <w:ilvl w:val="0"/>
                <w:numId w:val="3"/>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7B26B8">
              <w:rPr>
                <w:rFonts w:ascii="Helvetica Neue" w:hAnsi="Helvetica Neue" w:cs="Helvetica Neue"/>
                <w:b/>
                <w:bCs/>
                <w:color w:val="262626"/>
                <w:sz w:val="22"/>
                <w:szCs w:val="28"/>
              </w:rPr>
              <w:t xml:space="preserve">Digital/screen based: </w:t>
            </w:r>
            <w:r w:rsidRPr="007B26B8">
              <w:rPr>
                <w:rFonts w:ascii="Helvetica Neue" w:hAnsi="Helvetica Neue" w:cs="Helvetica Neue"/>
                <w:color w:val="262626"/>
                <w:sz w:val="22"/>
                <w:szCs w:val="28"/>
              </w:rPr>
              <w:t>such as vector graphics, software generated</w:t>
            </w:r>
          </w:p>
        </w:tc>
      </w:tr>
    </w:tbl>
    <w:p w:rsidR="00C476BE" w:rsidRPr="00AE41D0" w:rsidRDefault="00DF6E73" w:rsidP="00AE41D0">
      <w:pPr>
        <w:widowControl w:val="0"/>
        <w:autoSpaceDE w:val="0"/>
        <w:autoSpaceDN w:val="0"/>
        <w:adjustRightInd w:val="0"/>
        <w:spacing w:after="200"/>
        <w:rPr>
          <w:rFonts w:ascii="Helvetica Neue Light" w:hAnsi="Helvetica Neue Light" w:cs="Helvetica Neue Light"/>
          <w:color w:val="262626"/>
          <w:sz w:val="60"/>
          <w:szCs w:val="60"/>
        </w:rPr>
      </w:pPr>
      <w:r>
        <w:rPr>
          <w:rFonts w:ascii="Helvetica Neue Light" w:hAnsi="Helvetica Neue Light" w:cs="Helvetica Neue Light"/>
          <w:color w:val="262626"/>
          <w:sz w:val="60"/>
          <w:szCs w:val="60"/>
        </w:rPr>
        <w:t xml:space="preserve">IB Visual Arts: </w:t>
      </w:r>
      <w:r w:rsidR="00C476BE">
        <w:rPr>
          <w:rFonts w:ascii="Helvetica Neue Light" w:hAnsi="Helvetica Neue Light" w:cs="Helvetica Neue Light"/>
          <w:color w:val="262626"/>
          <w:sz w:val="60"/>
          <w:szCs w:val="60"/>
        </w:rPr>
        <w:t>The course at a glance for HL students</w:t>
      </w:r>
      <w:r w:rsidR="00AE41D0">
        <w:rPr>
          <w:rFonts w:ascii="Helvetica Neue Light" w:hAnsi="Helvetica Neue Light" w:cs="Helvetica Neue Light"/>
          <w:color w:val="262626"/>
          <w:sz w:val="60"/>
          <w:szCs w:val="60"/>
        </w:rPr>
        <w:t xml:space="preserve">       </w:t>
      </w:r>
      <w:r w:rsidR="00C476BE">
        <w:rPr>
          <w:rFonts w:ascii="Helvetica Neue" w:hAnsi="Helvetica Neue" w:cs="Helvetica Neue"/>
          <w:b/>
          <w:bCs/>
          <w:color w:val="757575"/>
          <w:sz w:val="28"/>
          <w:szCs w:val="28"/>
        </w:rPr>
        <w:t>HL student handout</w:t>
      </w:r>
    </w:p>
    <w:tbl>
      <w:tblPr>
        <w:tblW w:w="15138" w:type="dxa"/>
        <w:tblBorders>
          <w:top w:val="single" w:sz="8" w:space="0" w:color="D5D5D5"/>
          <w:left w:val="nil"/>
          <w:right w:val="single" w:sz="8" w:space="0" w:color="D5D5D5"/>
        </w:tblBorders>
        <w:tblLayout w:type="fixed"/>
        <w:tblLook w:val="0000" w:firstRow="0" w:lastRow="0" w:firstColumn="0" w:lastColumn="0" w:noHBand="0" w:noVBand="0"/>
      </w:tblPr>
      <w:tblGrid>
        <w:gridCol w:w="1520"/>
        <w:gridCol w:w="4168"/>
        <w:gridCol w:w="5490"/>
        <w:gridCol w:w="90"/>
        <w:gridCol w:w="2430"/>
        <w:gridCol w:w="1260"/>
        <w:gridCol w:w="180"/>
      </w:tblGrid>
      <w:tr w:rsidR="00AE41D0" w:rsidTr="00AE41D0">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rPr>
                <w:rFonts w:ascii="Helvetica Neue" w:hAnsi="Helvetica Neue" w:cs="Helvetica Neue"/>
                <w:color w:val="262626"/>
                <w:szCs w:val="28"/>
              </w:rPr>
            </w:pPr>
          </w:p>
        </w:tc>
        <w:tc>
          <w:tcPr>
            <w:tcW w:w="13618" w:type="dxa"/>
            <w:gridSpan w:val="6"/>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spacing w:after="200"/>
              <w:jc w:val="center"/>
              <w:rPr>
                <w:rFonts w:ascii="Helvetica Neue" w:hAnsi="Helvetica Neue" w:cs="Helvetica Neue"/>
                <w:b/>
                <w:bCs/>
                <w:color w:val="FFFFFF"/>
                <w:szCs w:val="28"/>
              </w:rPr>
            </w:pPr>
            <w:r w:rsidRPr="00AE41D0">
              <w:rPr>
                <w:rFonts w:ascii="Helvetica Neue" w:hAnsi="Helvetica Neue" w:cs="Helvetica Neue"/>
                <w:b/>
                <w:bCs/>
                <w:color w:val="FFFFFF"/>
                <w:szCs w:val="28"/>
              </w:rPr>
              <w:t>As part of the core syllabus students will be expected to:</w:t>
            </w:r>
          </w:p>
          <w:p w:rsidR="00C476BE" w:rsidRPr="00AE41D0" w:rsidRDefault="00C476BE">
            <w:pPr>
              <w:widowControl w:val="0"/>
              <w:autoSpaceDE w:val="0"/>
              <w:autoSpaceDN w:val="0"/>
              <w:adjustRightInd w:val="0"/>
              <w:spacing w:after="200"/>
              <w:jc w:val="center"/>
              <w:rPr>
                <w:rFonts w:ascii="Helvetica Neue" w:hAnsi="Helvetica Neue" w:cs="Helvetica Neue"/>
                <w:b/>
                <w:bCs/>
                <w:color w:val="FFFFFF"/>
                <w:szCs w:val="28"/>
              </w:rPr>
            </w:pPr>
            <w:r w:rsidRPr="00AE41D0">
              <w:rPr>
                <w:rFonts w:ascii="Helvetica Neue" w:hAnsi="Helvetica Neue" w:cs="Helvetica Neue"/>
                <w:b/>
                <w:bCs/>
                <w:color w:val="FFFFFF"/>
                <w:szCs w:val="28"/>
              </w:rPr>
              <w:t>(</w:t>
            </w:r>
            <w:proofErr w:type="gramStart"/>
            <w:r w:rsidRPr="00AE41D0">
              <w:rPr>
                <w:rFonts w:ascii="Helvetica Neue" w:hAnsi="Helvetica Neue" w:cs="Helvetica Neue"/>
                <w:b/>
                <w:bCs/>
                <w:color w:val="FFFFFF"/>
                <w:szCs w:val="28"/>
              </w:rPr>
              <w:t>in</w:t>
            </w:r>
            <w:proofErr w:type="gramEnd"/>
            <w:r w:rsidRPr="00AE41D0">
              <w:rPr>
                <w:rFonts w:ascii="Helvetica Neue" w:hAnsi="Helvetica Neue" w:cs="Helvetica Neue"/>
                <w:b/>
                <w:bCs/>
                <w:color w:val="FFFFFF"/>
                <w:szCs w:val="28"/>
              </w:rPr>
              <w:t xml:space="preserve"> a variety of media selected from the art-making forms table)</w:t>
            </w:r>
          </w:p>
        </w:tc>
      </w:tr>
      <w:tr w:rsidR="00AE41D0" w:rsidTr="00AE41D0">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140"/>
              <w:jc w:val="center"/>
              <w:rPr>
                <w:rFonts w:ascii="Helvetica Neue" w:hAnsi="Helvetica Neue" w:cs="Helvetica Neue"/>
                <w:b/>
                <w:bCs/>
                <w:color w:val="757575"/>
                <w:szCs w:val="28"/>
              </w:rPr>
            </w:pPr>
            <w:r w:rsidRPr="00AE41D0">
              <w:rPr>
                <w:rFonts w:ascii="Helvetica Neue" w:hAnsi="Helvetica Neue" w:cs="Helvetica Neue"/>
                <w:b/>
                <w:bCs/>
                <w:color w:val="757575"/>
                <w:szCs w:val="28"/>
              </w:rPr>
              <w:t>Practices</w:t>
            </w:r>
          </w:p>
        </w:tc>
        <w:tc>
          <w:tcPr>
            <w:tcW w:w="4168"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spacing w:after="200"/>
              <w:rPr>
                <w:rFonts w:ascii="Helvetica Neue" w:hAnsi="Helvetica Neue" w:cs="Helvetica Neue"/>
                <w:b/>
                <w:bCs/>
                <w:color w:val="FFFFFF"/>
                <w:szCs w:val="28"/>
              </w:rPr>
            </w:pPr>
            <w:r w:rsidRPr="00AE41D0">
              <w:rPr>
                <w:rFonts w:ascii="Helvetica Neue" w:hAnsi="Helvetica Neue" w:cs="Helvetica Neue"/>
                <w:b/>
                <w:bCs/>
                <w:color w:val="FFFFFF"/>
                <w:szCs w:val="28"/>
              </w:rPr>
              <w:t>Visual arts in context</w:t>
            </w:r>
          </w:p>
          <w:p w:rsidR="00C476BE" w:rsidRPr="00AE41D0" w:rsidRDefault="00C476BE">
            <w:pPr>
              <w:widowControl w:val="0"/>
              <w:autoSpaceDE w:val="0"/>
              <w:autoSpaceDN w:val="0"/>
              <w:adjustRightInd w:val="0"/>
              <w:spacing w:after="200"/>
              <w:rPr>
                <w:rFonts w:ascii="Helvetica Neue" w:hAnsi="Helvetica Neue" w:cs="Helvetica Neue"/>
                <w:color w:val="FFFFFF"/>
                <w:szCs w:val="28"/>
              </w:rPr>
            </w:pPr>
            <w:r w:rsidRPr="00AE41D0">
              <w:rPr>
                <w:rFonts w:ascii="Helvetica Neue" w:hAnsi="Helvetica Neue" w:cs="Helvetica Neue"/>
                <w:i/>
                <w:iCs/>
                <w:color w:val="FFFFFF"/>
                <w:szCs w:val="28"/>
              </w:rPr>
              <w:t>Artists and why they make art</w:t>
            </w:r>
          </w:p>
        </w:tc>
        <w:tc>
          <w:tcPr>
            <w:tcW w:w="549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spacing w:after="200"/>
              <w:rPr>
                <w:rFonts w:ascii="Helvetica Neue" w:hAnsi="Helvetica Neue" w:cs="Helvetica Neue"/>
                <w:b/>
                <w:bCs/>
                <w:color w:val="FFFFFF"/>
                <w:szCs w:val="28"/>
              </w:rPr>
            </w:pPr>
            <w:r w:rsidRPr="00AE41D0">
              <w:rPr>
                <w:rFonts w:ascii="Helvetica Neue" w:hAnsi="Helvetica Neue" w:cs="Helvetica Neue"/>
                <w:b/>
                <w:bCs/>
                <w:color w:val="FFFFFF"/>
                <w:szCs w:val="28"/>
              </w:rPr>
              <w:t>Visual arts methods</w:t>
            </w:r>
          </w:p>
          <w:p w:rsidR="00C476BE" w:rsidRPr="00AE41D0" w:rsidRDefault="00C476BE">
            <w:pPr>
              <w:widowControl w:val="0"/>
              <w:autoSpaceDE w:val="0"/>
              <w:autoSpaceDN w:val="0"/>
              <w:adjustRightInd w:val="0"/>
              <w:spacing w:after="200"/>
              <w:rPr>
                <w:rFonts w:ascii="Helvetica Neue" w:hAnsi="Helvetica Neue" w:cs="Helvetica Neue"/>
                <w:color w:val="FFFFFF"/>
                <w:szCs w:val="28"/>
              </w:rPr>
            </w:pPr>
            <w:r w:rsidRPr="00AE41D0">
              <w:rPr>
                <w:rFonts w:ascii="Helvetica Neue" w:hAnsi="Helvetica Neue" w:cs="Helvetica Neue"/>
                <w:i/>
                <w:iCs/>
                <w:color w:val="FFFFFF"/>
                <w:szCs w:val="28"/>
              </w:rPr>
              <w:t>Ways of making artworks</w:t>
            </w:r>
          </w:p>
        </w:tc>
        <w:tc>
          <w:tcPr>
            <w:tcW w:w="3960" w:type="dxa"/>
            <w:gridSpan w:val="4"/>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spacing w:after="200"/>
              <w:rPr>
                <w:rFonts w:ascii="Helvetica Neue" w:hAnsi="Helvetica Neue" w:cs="Helvetica Neue"/>
                <w:b/>
                <w:bCs/>
                <w:color w:val="FFFFFF"/>
                <w:szCs w:val="28"/>
              </w:rPr>
            </w:pPr>
            <w:r w:rsidRPr="00AE41D0">
              <w:rPr>
                <w:rFonts w:ascii="Helvetica Neue" w:hAnsi="Helvetica Neue" w:cs="Helvetica Neue"/>
                <w:b/>
                <w:bCs/>
                <w:color w:val="FFFFFF"/>
                <w:szCs w:val="28"/>
              </w:rPr>
              <w:t>Communicating visual arts</w:t>
            </w:r>
          </w:p>
          <w:p w:rsidR="00C476BE" w:rsidRPr="00AE41D0" w:rsidRDefault="00C476BE">
            <w:pPr>
              <w:widowControl w:val="0"/>
              <w:autoSpaceDE w:val="0"/>
              <w:autoSpaceDN w:val="0"/>
              <w:adjustRightInd w:val="0"/>
              <w:spacing w:after="200"/>
              <w:rPr>
                <w:rFonts w:ascii="Helvetica Neue" w:hAnsi="Helvetica Neue" w:cs="Helvetica Neue"/>
                <w:color w:val="FFFFFF"/>
                <w:szCs w:val="28"/>
              </w:rPr>
            </w:pPr>
            <w:r w:rsidRPr="00AE41D0">
              <w:rPr>
                <w:rFonts w:ascii="Helvetica Neue" w:hAnsi="Helvetica Neue" w:cs="Helvetica Neue"/>
                <w:i/>
                <w:iCs/>
                <w:color w:val="FFFFFF"/>
                <w:szCs w:val="28"/>
              </w:rPr>
              <w:t>Ways of presenting art</w:t>
            </w:r>
          </w:p>
        </w:tc>
      </w:tr>
      <w:tr w:rsidR="00AE41D0" w:rsidTr="00AE41D0">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140"/>
              <w:jc w:val="center"/>
              <w:rPr>
                <w:rFonts w:ascii="Helvetica Neue" w:hAnsi="Helvetica Neue" w:cs="Helvetica Neue"/>
                <w:b/>
                <w:bCs/>
                <w:color w:val="757575"/>
                <w:szCs w:val="28"/>
              </w:rPr>
            </w:pPr>
            <w:r w:rsidRPr="00AE41D0">
              <w:rPr>
                <w:rFonts w:ascii="Helvetica Neue" w:hAnsi="Helvetica Neue" w:cs="Helvetica Neue"/>
                <w:b/>
                <w:bCs/>
                <w:color w:val="757575"/>
                <w:szCs w:val="28"/>
              </w:rPr>
              <w:t>Theoretical practice</w:t>
            </w:r>
          </w:p>
        </w:tc>
        <w:tc>
          <w:tcPr>
            <w:tcW w:w="41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Examine and compare the work of artists from different times, places and cultures, using a range of critical methodologies. Consider the cultural contexts (historical, geographical, political, social and technological factors) influencing their own work and the work of others.</w:t>
            </w:r>
          </w:p>
        </w:tc>
        <w:tc>
          <w:tcPr>
            <w:tcW w:w="54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Look at different techniques for making art. Investigate and compare how and why different techniques have evolved and the processes involved.</w:t>
            </w:r>
          </w:p>
        </w:tc>
        <w:tc>
          <w:tcPr>
            <w:tcW w:w="3960"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Explore ways of communicating through visual and written means. Make artistic choices about how to most effectively communicate knowledge and understanding.</w:t>
            </w:r>
          </w:p>
        </w:tc>
      </w:tr>
      <w:tr w:rsidR="00AE41D0" w:rsidTr="00AE41D0">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140"/>
              <w:jc w:val="center"/>
              <w:rPr>
                <w:rFonts w:ascii="Helvetica Neue" w:hAnsi="Helvetica Neue" w:cs="Helvetica Neue"/>
                <w:b/>
                <w:bCs/>
                <w:color w:val="757575"/>
                <w:szCs w:val="28"/>
              </w:rPr>
            </w:pPr>
            <w:r w:rsidRPr="00AE41D0">
              <w:rPr>
                <w:rFonts w:ascii="Helvetica Neue" w:hAnsi="Helvetica Neue" w:cs="Helvetica Neue"/>
                <w:b/>
                <w:bCs/>
                <w:color w:val="757575"/>
                <w:szCs w:val="28"/>
              </w:rPr>
              <w:t>Art-making practice</w:t>
            </w:r>
          </w:p>
        </w:tc>
        <w:tc>
          <w:tcPr>
            <w:tcW w:w="41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Make art through a process of investigation, thinking critically and experimenting with techniques. Apply identified techniques to their own developing work.</w:t>
            </w:r>
          </w:p>
        </w:tc>
        <w:tc>
          <w:tcPr>
            <w:tcW w:w="54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Experiment with diverse media and explore techniques for making art. Develop concepts through processes that are informed by skills, techniques and media.</w:t>
            </w:r>
          </w:p>
        </w:tc>
        <w:tc>
          <w:tcPr>
            <w:tcW w:w="3960"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Produce a body of artwork through a process of reflection and evaluation, showing a synthesis of skill, media and concept.</w:t>
            </w:r>
          </w:p>
        </w:tc>
      </w:tr>
      <w:tr w:rsidR="00AE41D0" w:rsidTr="00AE41D0">
        <w:tblPrEx>
          <w:tblBorders>
            <w:top w:val="none" w:sz="0" w:space="0" w:color="auto"/>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140"/>
              <w:jc w:val="center"/>
              <w:rPr>
                <w:rFonts w:ascii="Helvetica Neue" w:hAnsi="Helvetica Neue" w:cs="Helvetica Neue"/>
                <w:b/>
                <w:bCs/>
                <w:color w:val="757575"/>
                <w:szCs w:val="28"/>
              </w:rPr>
            </w:pPr>
            <w:r w:rsidRPr="00AE41D0">
              <w:rPr>
                <w:rFonts w:ascii="Helvetica Neue" w:hAnsi="Helvetica Neue" w:cs="Helvetica Neue"/>
                <w:b/>
                <w:bCs/>
                <w:color w:val="757575"/>
                <w:szCs w:val="28"/>
              </w:rPr>
              <w:t>Curatorial practice</w:t>
            </w:r>
          </w:p>
        </w:tc>
        <w:tc>
          <w:tcPr>
            <w:tcW w:w="41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Develop an informed response to work and exhibitions they have seen and experienced. Begin to formulate personal intentions for creating and displaying their own artworks.</w:t>
            </w:r>
          </w:p>
        </w:tc>
        <w:tc>
          <w:tcPr>
            <w:tcW w:w="549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Evaluate how their ongoing work communicates meaning and purpose. Consider the nature of “exhibition” and think about the process of selection and the potential impact of their work on different audiences.</w:t>
            </w:r>
          </w:p>
        </w:tc>
        <w:tc>
          <w:tcPr>
            <w:tcW w:w="3960"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Select and present resolved works for exhibition. Explain the ways in which the works are connected. Discuss how artistic judgments impact the overall presentation.</w:t>
            </w:r>
          </w:p>
        </w:tc>
      </w:tr>
      <w:tr w:rsidR="00AE41D0" w:rsidRPr="00AE41D0" w:rsidTr="00AE41D0">
        <w:tblPrEx>
          <w:tblBorders>
            <w:top w:val="none" w:sz="0" w:space="0" w:color="auto"/>
            <w:bottom w:val="single" w:sz="8" w:space="0" w:color="D5D5D5"/>
          </w:tblBorders>
        </w:tblPrEx>
        <w:tc>
          <w:tcPr>
            <w:tcW w:w="152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140"/>
              <w:jc w:val="center"/>
              <w:rPr>
                <w:rFonts w:ascii="Helvetica Neue" w:hAnsi="Helvetica Neue" w:cs="Helvetica Neue"/>
                <w:b/>
                <w:bCs/>
                <w:color w:val="757575"/>
                <w:szCs w:val="28"/>
              </w:rPr>
            </w:pPr>
            <w:bookmarkStart w:id="0" w:name="_GoBack" w:colFirst="1" w:colLast="1"/>
            <w:r w:rsidRPr="00AE41D0">
              <w:rPr>
                <w:rFonts w:ascii="Helvetica Neue" w:hAnsi="Helvetica Neue" w:cs="Helvetica Neue"/>
                <w:b/>
                <w:bCs/>
                <w:color w:val="757575"/>
                <w:szCs w:val="28"/>
              </w:rPr>
              <w:t>Visual arts journal</w:t>
            </w:r>
          </w:p>
        </w:tc>
        <w:tc>
          <w:tcPr>
            <w:tcW w:w="13618" w:type="dxa"/>
            <w:gridSpan w:val="6"/>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color w:val="262626"/>
                <w:szCs w:val="28"/>
              </w:rPr>
              <w:t>The visual arts journal underpins every aspect of the course. Students will use the journal, which can take many forms, to record all aspects of their art-making journey, including experiments with media, research, reflections, observations and personal responses. Although not directly assessed, elements of this journal will contribute directly to the work submitted for assessment.</w:t>
            </w:r>
          </w:p>
        </w:tc>
      </w:tr>
      <w:bookmarkEnd w:id="0"/>
      <w:tr w:rsidR="00AE41D0" w:rsidTr="00AE41D0">
        <w:trPr>
          <w:gridAfter w:val="1"/>
          <w:wAfter w:w="180" w:type="dxa"/>
        </w:trPr>
        <w:tc>
          <w:tcPr>
            <w:tcW w:w="14958" w:type="dxa"/>
            <w:gridSpan w:val="6"/>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spacing w:after="200"/>
              <w:jc w:val="center"/>
              <w:rPr>
                <w:rFonts w:ascii="Helvetica Neue" w:hAnsi="Helvetica Neue" w:cs="Helvetica Neue"/>
                <w:b/>
                <w:bCs/>
                <w:color w:val="FFFFFF"/>
                <w:szCs w:val="28"/>
              </w:rPr>
            </w:pPr>
            <w:r w:rsidRPr="00AE41D0">
              <w:rPr>
                <w:rFonts w:ascii="Helvetica Neue" w:hAnsi="Helvetica Neue" w:cs="Helvetica Neue"/>
                <w:b/>
                <w:bCs/>
                <w:color w:val="FFFFFF"/>
                <w:szCs w:val="28"/>
              </w:rPr>
              <w:t>For assessment students will be expected to:</w:t>
            </w:r>
          </w:p>
          <w:p w:rsidR="00C476BE" w:rsidRPr="00AE41D0" w:rsidRDefault="00C476BE">
            <w:pPr>
              <w:widowControl w:val="0"/>
              <w:autoSpaceDE w:val="0"/>
              <w:autoSpaceDN w:val="0"/>
              <w:adjustRightInd w:val="0"/>
              <w:spacing w:after="200"/>
              <w:jc w:val="center"/>
              <w:rPr>
                <w:rFonts w:ascii="Helvetica Neue" w:hAnsi="Helvetica Neue" w:cs="Helvetica Neue"/>
                <w:b/>
                <w:bCs/>
                <w:color w:val="FFFFFF"/>
                <w:szCs w:val="28"/>
              </w:rPr>
            </w:pPr>
            <w:r w:rsidRPr="00AE41D0">
              <w:rPr>
                <w:rFonts w:ascii="Helvetica Neue" w:hAnsi="Helvetica Neue" w:cs="Helvetica Neue"/>
                <w:b/>
                <w:bCs/>
                <w:color w:val="FFFFFF"/>
                <w:szCs w:val="28"/>
              </w:rPr>
              <w:t>(</w:t>
            </w:r>
            <w:proofErr w:type="gramStart"/>
            <w:r w:rsidRPr="00AE41D0">
              <w:rPr>
                <w:rFonts w:ascii="Helvetica Neue" w:hAnsi="Helvetica Neue" w:cs="Helvetica Neue"/>
                <w:b/>
                <w:bCs/>
                <w:color w:val="FFFFFF"/>
                <w:szCs w:val="28"/>
              </w:rPr>
              <w:t>in</w:t>
            </w:r>
            <w:proofErr w:type="gramEnd"/>
            <w:r w:rsidRPr="00AE41D0">
              <w:rPr>
                <w:rFonts w:ascii="Helvetica Neue" w:hAnsi="Helvetica Neue" w:cs="Helvetica Neue"/>
                <w:b/>
                <w:bCs/>
                <w:color w:val="FFFFFF"/>
                <w:szCs w:val="28"/>
              </w:rPr>
              <w:t xml:space="preserve"> a variety of media selected from the art-making forms table)</w:t>
            </w:r>
          </w:p>
        </w:tc>
      </w:tr>
      <w:tr w:rsidR="00AE41D0" w:rsidTr="00AE41D0">
        <w:tblPrEx>
          <w:tblBorders>
            <w:top w:val="none" w:sz="0" w:space="0" w:color="auto"/>
          </w:tblBorders>
        </w:tblPrEx>
        <w:trPr>
          <w:gridAfter w:val="1"/>
          <w:wAfter w:w="180" w:type="dxa"/>
        </w:trPr>
        <w:tc>
          <w:tcPr>
            <w:tcW w:w="11268" w:type="dxa"/>
            <w:gridSpan w:val="4"/>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rPr>
                <w:rFonts w:ascii="Helvetica Neue" w:hAnsi="Helvetica Neue" w:cs="Helvetica Neue"/>
                <w:b/>
                <w:bCs/>
                <w:color w:val="FFFFFF"/>
                <w:szCs w:val="28"/>
              </w:rPr>
            </w:pPr>
            <w:r w:rsidRPr="00AE41D0">
              <w:rPr>
                <w:rFonts w:ascii="Helvetica Neue" w:hAnsi="Helvetica Neue" w:cs="Helvetica Neue"/>
                <w:b/>
                <w:bCs/>
                <w:color w:val="FFFFFF"/>
                <w:szCs w:val="28"/>
              </w:rPr>
              <w:t>Combining all they have learned from visual arts in context, visual arts methods and communicating visual arts core syllabus areas</w:t>
            </w:r>
          </w:p>
        </w:tc>
        <w:tc>
          <w:tcPr>
            <w:tcW w:w="243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jc w:val="center"/>
              <w:rPr>
                <w:rFonts w:ascii="Helvetica Neue" w:hAnsi="Helvetica Neue" w:cs="Helvetica Neue"/>
                <w:b/>
                <w:bCs/>
                <w:color w:val="FFFFFF"/>
                <w:szCs w:val="28"/>
              </w:rPr>
            </w:pPr>
            <w:r w:rsidRPr="00AE41D0">
              <w:rPr>
                <w:rFonts w:ascii="Helvetica Neue" w:hAnsi="Helvetica Neue" w:cs="Helvetica Neue"/>
                <w:b/>
                <w:bCs/>
                <w:color w:val="FFFFFF"/>
                <w:szCs w:val="28"/>
              </w:rPr>
              <w:t>External/Internal</w:t>
            </w:r>
          </w:p>
        </w:tc>
        <w:tc>
          <w:tcPr>
            <w:tcW w:w="126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jc w:val="center"/>
              <w:rPr>
                <w:rFonts w:ascii="Helvetica Neue" w:hAnsi="Helvetica Neue" w:cs="Helvetica Neue"/>
                <w:b/>
                <w:bCs/>
                <w:color w:val="FFFFFF"/>
                <w:szCs w:val="28"/>
              </w:rPr>
            </w:pPr>
            <w:r w:rsidRPr="00AE41D0">
              <w:rPr>
                <w:rFonts w:ascii="Helvetica Neue" w:hAnsi="Helvetica Neue" w:cs="Helvetica Neue"/>
                <w:b/>
                <w:bCs/>
                <w:color w:val="FFFFFF"/>
                <w:szCs w:val="28"/>
              </w:rPr>
              <w:t>HL</w:t>
            </w:r>
          </w:p>
        </w:tc>
      </w:tr>
      <w:tr w:rsidR="00AE41D0" w:rsidTr="00AE41D0">
        <w:tblPrEx>
          <w:tblBorders>
            <w:top w:val="none" w:sz="0" w:space="0" w:color="auto"/>
          </w:tblBorders>
        </w:tblPrEx>
        <w:trPr>
          <w:gridAfter w:val="1"/>
          <w:wAfter w:w="180" w:type="dxa"/>
        </w:trPr>
        <w:tc>
          <w:tcPr>
            <w:tcW w:w="11268"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b/>
                <w:bCs/>
                <w:color w:val="262626"/>
                <w:szCs w:val="28"/>
              </w:rPr>
              <w:t>Comparative study:</w:t>
            </w:r>
            <w:r w:rsidRPr="00AE41D0">
              <w:rPr>
                <w:rFonts w:ascii="Helvetica Neue" w:hAnsi="Helvetica Neue" w:cs="Helvetica Neue"/>
                <w:color w:val="262626"/>
                <w:szCs w:val="28"/>
              </w:rPr>
              <w:t xml:space="preserve"> Students </w:t>
            </w:r>
            <w:proofErr w:type="spellStart"/>
            <w:r w:rsidRPr="00AE41D0">
              <w:rPr>
                <w:rFonts w:ascii="Helvetica Neue" w:hAnsi="Helvetica Neue" w:cs="Helvetica Neue"/>
                <w:color w:val="262626"/>
                <w:szCs w:val="28"/>
              </w:rPr>
              <w:t>analyse</w:t>
            </w:r>
            <w:proofErr w:type="spellEnd"/>
            <w:r w:rsidRPr="00AE41D0">
              <w:rPr>
                <w:rFonts w:ascii="Helvetica Neue" w:hAnsi="Helvetica Neue" w:cs="Helvetica Neue"/>
                <w:color w:val="262626"/>
                <w:szCs w:val="28"/>
              </w:rPr>
              <w:t xml:space="preserve"> and compare different artworks by different artists. This independent critical and contextual investigation explores artworks, objects and artifacts from differing cultural contexts. Students compare at least 3 different artworks, by at least 2 different artists, with commentary over 10–15 screens. Students also submit a reflection on the extent to which their work and practices have been influenced by any of the art/artists examined (3–5 screens).</w:t>
            </w:r>
          </w:p>
        </w:tc>
        <w:tc>
          <w:tcPr>
            <w:tcW w:w="243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jc w:val="center"/>
              <w:rPr>
                <w:rFonts w:ascii="Helvetica Neue" w:hAnsi="Helvetica Neue" w:cs="Helvetica Neue"/>
                <w:color w:val="262626"/>
                <w:szCs w:val="28"/>
              </w:rPr>
            </w:pPr>
            <w:r w:rsidRPr="00AE41D0">
              <w:rPr>
                <w:rFonts w:ascii="Helvetica Neue" w:hAnsi="Helvetica Neue" w:cs="Helvetica Neue"/>
                <w:color w:val="262626"/>
                <w:szCs w:val="28"/>
              </w:rPr>
              <w:t>External</w:t>
            </w:r>
          </w:p>
        </w:tc>
        <w:tc>
          <w:tcPr>
            <w:tcW w:w="12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jc w:val="center"/>
              <w:rPr>
                <w:rFonts w:ascii="Helvetica Neue" w:hAnsi="Helvetica Neue" w:cs="Helvetica Neue"/>
                <w:color w:val="262626"/>
                <w:szCs w:val="28"/>
              </w:rPr>
            </w:pPr>
            <w:r w:rsidRPr="00AE41D0">
              <w:rPr>
                <w:rFonts w:ascii="Helvetica Neue" w:hAnsi="Helvetica Neue" w:cs="Helvetica Neue"/>
                <w:color w:val="262626"/>
                <w:szCs w:val="28"/>
              </w:rPr>
              <w:t>20%</w:t>
            </w:r>
          </w:p>
        </w:tc>
      </w:tr>
      <w:tr w:rsidR="00AE41D0" w:rsidTr="00AE41D0">
        <w:tblPrEx>
          <w:tblBorders>
            <w:top w:val="none" w:sz="0" w:space="0" w:color="auto"/>
          </w:tblBorders>
        </w:tblPrEx>
        <w:trPr>
          <w:gridAfter w:val="1"/>
          <w:wAfter w:w="180" w:type="dxa"/>
        </w:trPr>
        <w:tc>
          <w:tcPr>
            <w:tcW w:w="11268"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b/>
                <w:bCs/>
                <w:color w:val="262626"/>
                <w:szCs w:val="28"/>
              </w:rPr>
              <w:t>Process portfolio:</w:t>
            </w:r>
            <w:r w:rsidRPr="00AE41D0">
              <w:rPr>
                <w:rFonts w:ascii="Helvetica Neue" w:hAnsi="Helvetica Neue" w:cs="Helvetica Neue"/>
                <w:color w:val="262626"/>
                <w:szCs w:val="28"/>
              </w:rPr>
              <w:t xml:space="preserve"> Students submit carefully selected materials, which evidence their experimentation, exploration, manipulation and refinement of a variety of visual arts activities during the two-year course. Students submit 13–25 screens. The submitted work should be in at least three different art-making forms.</w:t>
            </w:r>
          </w:p>
        </w:tc>
        <w:tc>
          <w:tcPr>
            <w:tcW w:w="243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jc w:val="center"/>
              <w:rPr>
                <w:rFonts w:ascii="Helvetica Neue" w:hAnsi="Helvetica Neue" w:cs="Helvetica Neue"/>
                <w:color w:val="262626"/>
                <w:szCs w:val="28"/>
              </w:rPr>
            </w:pPr>
            <w:r w:rsidRPr="00AE41D0">
              <w:rPr>
                <w:rFonts w:ascii="Helvetica Neue" w:hAnsi="Helvetica Neue" w:cs="Helvetica Neue"/>
                <w:color w:val="262626"/>
                <w:szCs w:val="28"/>
              </w:rPr>
              <w:t>External</w:t>
            </w:r>
          </w:p>
        </w:tc>
        <w:tc>
          <w:tcPr>
            <w:tcW w:w="12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jc w:val="center"/>
              <w:rPr>
                <w:rFonts w:ascii="Helvetica Neue" w:hAnsi="Helvetica Neue" w:cs="Helvetica Neue"/>
                <w:color w:val="262626"/>
                <w:szCs w:val="28"/>
              </w:rPr>
            </w:pPr>
            <w:r w:rsidRPr="00AE41D0">
              <w:rPr>
                <w:rFonts w:ascii="Helvetica Neue" w:hAnsi="Helvetica Neue" w:cs="Helvetica Neue"/>
                <w:color w:val="262626"/>
                <w:szCs w:val="28"/>
              </w:rPr>
              <w:t>40%</w:t>
            </w:r>
          </w:p>
        </w:tc>
      </w:tr>
      <w:tr w:rsidR="00AE41D0" w:rsidTr="00AE41D0">
        <w:tblPrEx>
          <w:tblBorders>
            <w:top w:val="none" w:sz="0" w:space="0" w:color="auto"/>
            <w:bottom w:val="single" w:sz="8" w:space="0" w:color="D5D5D5"/>
          </w:tblBorders>
        </w:tblPrEx>
        <w:trPr>
          <w:gridAfter w:val="1"/>
          <w:wAfter w:w="180" w:type="dxa"/>
        </w:trPr>
        <w:tc>
          <w:tcPr>
            <w:tcW w:w="11268" w:type="dxa"/>
            <w:gridSpan w:val="4"/>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spacing w:after="200"/>
              <w:rPr>
                <w:rFonts w:ascii="Helvetica Neue" w:hAnsi="Helvetica Neue" w:cs="Helvetica Neue"/>
                <w:color w:val="262626"/>
                <w:szCs w:val="28"/>
              </w:rPr>
            </w:pPr>
            <w:r w:rsidRPr="00AE41D0">
              <w:rPr>
                <w:rFonts w:ascii="Helvetica Neue" w:hAnsi="Helvetica Neue" w:cs="Helvetica Neue"/>
                <w:b/>
                <w:bCs/>
                <w:color w:val="262626"/>
                <w:szCs w:val="28"/>
              </w:rPr>
              <w:t>Exhibition:</w:t>
            </w:r>
            <w:r w:rsidRPr="00AE41D0">
              <w:rPr>
                <w:rFonts w:ascii="Helvetica Neue" w:hAnsi="Helvetica Neue" w:cs="Helvetica Neue"/>
                <w:color w:val="262626"/>
                <w:szCs w:val="28"/>
              </w:rPr>
              <w:t xml:space="preserve"> Students submit for assessment a selection of resolved artworks from their exhibition. The selected pieces should show evidence of their technical accomplishment during the visual arts course and an understanding of the use of materials, ideas and practices appropriate to visual communication. Students submit 8–11 pieces with exhibition text for each, along with a curatorial rationale (700 words maximum).</w:t>
            </w:r>
          </w:p>
        </w:tc>
        <w:tc>
          <w:tcPr>
            <w:tcW w:w="243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jc w:val="center"/>
              <w:rPr>
                <w:rFonts w:ascii="Helvetica Neue" w:hAnsi="Helvetica Neue" w:cs="Helvetica Neue"/>
                <w:color w:val="262626"/>
                <w:szCs w:val="28"/>
              </w:rPr>
            </w:pPr>
            <w:r w:rsidRPr="00AE41D0">
              <w:rPr>
                <w:rFonts w:ascii="Helvetica Neue" w:hAnsi="Helvetica Neue" w:cs="Helvetica Neue"/>
                <w:color w:val="262626"/>
                <w:szCs w:val="28"/>
              </w:rPr>
              <w:t>Internal</w:t>
            </w:r>
          </w:p>
        </w:tc>
        <w:tc>
          <w:tcPr>
            <w:tcW w:w="12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autoSpaceDE w:val="0"/>
              <w:autoSpaceDN w:val="0"/>
              <w:adjustRightInd w:val="0"/>
              <w:jc w:val="center"/>
              <w:rPr>
                <w:rFonts w:ascii="Helvetica Neue" w:hAnsi="Helvetica Neue" w:cs="Helvetica Neue"/>
                <w:color w:val="262626"/>
                <w:szCs w:val="28"/>
              </w:rPr>
            </w:pPr>
            <w:r w:rsidRPr="00AE41D0">
              <w:rPr>
                <w:rFonts w:ascii="Helvetica Neue" w:hAnsi="Helvetica Neue" w:cs="Helvetica Neue"/>
                <w:color w:val="262626"/>
                <w:szCs w:val="28"/>
              </w:rPr>
              <w:t>40%</w:t>
            </w:r>
          </w:p>
        </w:tc>
      </w:tr>
    </w:tbl>
    <w:p w:rsidR="00C476BE" w:rsidRPr="00AE41D0" w:rsidRDefault="00C476BE" w:rsidP="00C476BE">
      <w:pPr>
        <w:widowControl w:val="0"/>
        <w:autoSpaceDE w:val="0"/>
        <w:autoSpaceDN w:val="0"/>
        <w:adjustRightInd w:val="0"/>
        <w:spacing w:after="200"/>
        <w:rPr>
          <w:rFonts w:ascii="Helvetica Neue" w:hAnsi="Helvetica Neue" w:cs="Helvetica Neue"/>
          <w:b/>
          <w:color w:val="262626"/>
          <w:szCs w:val="28"/>
        </w:rPr>
      </w:pPr>
      <w:r w:rsidRPr="00AE41D0">
        <w:rPr>
          <w:rFonts w:ascii="Helvetica Neue" w:hAnsi="Helvetica Neue" w:cs="Helvetica Neue"/>
          <w:b/>
          <w:color w:val="262626"/>
          <w:szCs w:val="28"/>
        </w:rPr>
        <w:t xml:space="preserve">HL students should, as a minimum, experience working with at least </w:t>
      </w:r>
      <w:r w:rsidRPr="00AE41D0">
        <w:rPr>
          <w:rFonts w:ascii="Helvetica Neue" w:hAnsi="Helvetica Neue" w:cs="Helvetica Neue"/>
          <w:b/>
          <w:bCs/>
          <w:color w:val="262626"/>
          <w:szCs w:val="28"/>
        </w:rPr>
        <w:t>three</w:t>
      </w:r>
      <w:r w:rsidRPr="00AE41D0">
        <w:rPr>
          <w:rFonts w:ascii="Helvetica Neue" w:hAnsi="Helvetica Neue" w:cs="Helvetica Neue"/>
          <w:b/>
          <w:color w:val="262626"/>
          <w:szCs w:val="28"/>
        </w:rPr>
        <w:t xml:space="preserve"> art-making forms, selected from a minimum of two columns of the table below:</w:t>
      </w:r>
    </w:p>
    <w:tbl>
      <w:tblPr>
        <w:tblW w:w="0" w:type="auto"/>
        <w:tblBorders>
          <w:top w:val="single" w:sz="8" w:space="0" w:color="D5D5D5"/>
          <w:left w:val="nil"/>
          <w:right w:val="single" w:sz="8" w:space="0" w:color="D5D5D5"/>
        </w:tblBorders>
        <w:tblLayout w:type="fixed"/>
        <w:tblLook w:val="0000" w:firstRow="0" w:lastRow="0" w:firstColumn="0" w:lastColumn="0" w:noHBand="0" w:noVBand="0"/>
      </w:tblPr>
      <w:tblGrid>
        <w:gridCol w:w="5040"/>
        <w:gridCol w:w="5040"/>
        <w:gridCol w:w="5060"/>
      </w:tblGrid>
      <w:tr w:rsidR="00C476BE">
        <w:tc>
          <w:tcPr>
            <w:tcW w:w="478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rPr>
                <w:rFonts w:ascii="Helvetica Neue" w:hAnsi="Helvetica Neue" w:cs="Helvetica Neue"/>
                <w:b/>
                <w:bCs/>
                <w:color w:val="FFFFFF"/>
                <w:sz w:val="22"/>
                <w:szCs w:val="28"/>
              </w:rPr>
            </w:pPr>
            <w:r w:rsidRPr="00AE41D0">
              <w:rPr>
                <w:rFonts w:ascii="Helvetica Neue" w:hAnsi="Helvetica Neue" w:cs="Helvetica Neue"/>
                <w:b/>
                <w:bCs/>
                <w:color w:val="FFFFFF"/>
                <w:sz w:val="22"/>
                <w:szCs w:val="28"/>
              </w:rPr>
              <w:t>Two-dimensional forms</w:t>
            </w:r>
          </w:p>
        </w:tc>
        <w:tc>
          <w:tcPr>
            <w:tcW w:w="478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rPr>
                <w:rFonts w:ascii="Helvetica Neue" w:hAnsi="Helvetica Neue" w:cs="Helvetica Neue"/>
                <w:b/>
                <w:bCs/>
                <w:color w:val="FFFFFF"/>
                <w:sz w:val="22"/>
                <w:szCs w:val="28"/>
              </w:rPr>
            </w:pPr>
            <w:r w:rsidRPr="00AE41D0">
              <w:rPr>
                <w:rFonts w:ascii="Helvetica Neue" w:hAnsi="Helvetica Neue" w:cs="Helvetica Neue"/>
                <w:b/>
                <w:bCs/>
                <w:color w:val="FFFFFF"/>
                <w:sz w:val="22"/>
                <w:szCs w:val="28"/>
              </w:rPr>
              <w:t>Three-dimensional forms</w:t>
            </w:r>
          </w:p>
        </w:tc>
        <w:tc>
          <w:tcPr>
            <w:tcW w:w="480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C476BE" w:rsidRPr="00AE41D0" w:rsidRDefault="00C476BE">
            <w:pPr>
              <w:widowControl w:val="0"/>
              <w:autoSpaceDE w:val="0"/>
              <w:autoSpaceDN w:val="0"/>
              <w:adjustRightInd w:val="0"/>
              <w:rPr>
                <w:rFonts w:ascii="Helvetica Neue" w:hAnsi="Helvetica Neue" w:cs="Helvetica Neue"/>
                <w:b/>
                <w:bCs/>
                <w:color w:val="FFFFFF"/>
                <w:sz w:val="22"/>
                <w:szCs w:val="28"/>
              </w:rPr>
            </w:pPr>
            <w:r w:rsidRPr="00AE41D0">
              <w:rPr>
                <w:rFonts w:ascii="Helvetica Neue" w:hAnsi="Helvetica Neue" w:cs="Helvetica Neue"/>
                <w:b/>
                <w:bCs/>
                <w:color w:val="FFFFFF"/>
                <w:sz w:val="22"/>
                <w:szCs w:val="28"/>
              </w:rPr>
              <w:t>Lens-based, electronic and screen-based forms</w:t>
            </w:r>
          </w:p>
        </w:tc>
      </w:tr>
      <w:tr w:rsidR="00C476BE">
        <w:tblPrEx>
          <w:tblBorders>
            <w:top w:val="none" w:sz="0" w:space="0" w:color="auto"/>
            <w:bottom w:val="single" w:sz="8" w:space="0" w:color="D5D5D5"/>
          </w:tblBorders>
        </w:tblPrEx>
        <w:tc>
          <w:tcPr>
            <w:tcW w:w="504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Drawing</w:t>
            </w:r>
            <w:r w:rsidRPr="00AE41D0">
              <w:rPr>
                <w:rFonts w:ascii="Helvetica Neue" w:hAnsi="Helvetica Neue" w:cs="Helvetica Neue"/>
                <w:color w:val="262626"/>
                <w:sz w:val="22"/>
                <w:szCs w:val="28"/>
              </w:rPr>
              <w:t>: such as charcoal, pencil, ink</w:t>
            </w:r>
          </w:p>
          <w:p w:rsidR="00C476BE" w:rsidRPr="00AE41D0" w:rsidRDefault="00C476BE">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Painting:</w:t>
            </w:r>
            <w:r w:rsidRPr="00AE41D0">
              <w:rPr>
                <w:rFonts w:ascii="Helvetica Neue" w:hAnsi="Helvetica Neue" w:cs="Helvetica Neue"/>
                <w:color w:val="262626"/>
                <w:sz w:val="22"/>
                <w:szCs w:val="28"/>
              </w:rPr>
              <w:t xml:space="preserve"> such as acrylic, oil, </w:t>
            </w:r>
            <w:proofErr w:type="spellStart"/>
            <w:r w:rsidRPr="00AE41D0">
              <w:rPr>
                <w:rFonts w:ascii="Helvetica Neue" w:hAnsi="Helvetica Neue" w:cs="Helvetica Neue"/>
                <w:color w:val="262626"/>
                <w:sz w:val="22"/>
                <w:szCs w:val="28"/>
              </w:rPr>
              <w:t>watercolour</w:t>
            </w:r>
            <w:proofErr w:type="spellEnd"/>
          </w:p>
          <w:p w:rsidR="00C476BE" w:rsidRPr="00AE41D0" w:rsidRDefault="00C476BE">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Printmaking</w:t>
            </w:r>
            <w:r w:rsidRPr="00AE41D0">
              <w:rPr>
                <w:rFonts w:ascii="Helvetica Neue" w:hAnsi="Helvetica Neue" w:cs="Helvetica Neue"/>
                <w:color w:val="262626"/>
                <w:sz w:val="22"/>
                <w:szCs w:val="28"/>
              </w:rPr>
              <w:t xml:space="preserve">: such as relief, intaglio, </w:t>
            </w:r>
            <w:proofErr w:type="spellStart"/>
            <w:r w:rsidRPr="00AE41D0">
              <w:rPr>
                <w:rFonts w:ascii="Helvetica Neue" w:hAnsi="Helvetica Neue" w:cs="Helvetica Neue"/>
                <w:color w:val="262626"/>
                <w:sz w:val="22"/>
                <w:szCs w:val="28"/>
              </w:rPr>
              <w:t>planographic</w:t>
            </w:r>
            <w:proofErr w:type="spellEnd"/>
            <w:r w:rsidRPr="00AE41D0">
              <w:rPr>
                <w:rFonts w:ascii="Helvetica Neue" w:hAnsi="Helvetica Neue" w:cs="Helvetica Neue"/>
                <w:color w:val="262626"/>
                <w:sz w:val="22"/>
                <w:szCs w:val="28"/>
              </w:rPr>
              <w:t xml:space="preserve">, chine </w:t>
            </w:r>
            <w:proofErr w:type="spellStart"/>
            <w:r w:rsidRPr="00AE41D0">
              <w:rPr>
                <w:rFonts w:ascii="Helvetica Neue" w:hAnsi="Helvetica Neue" w:cs="Helvetica Neue"/>
                <w:color w:val="262626"/>
                <w:sz w:val="22"/>
                <w:szCs w:val="28"/>
              </w:rPr>
              <w:t>collé</w:t>
            </w:r>
            <w:proofErr w:type="spellEnd"/>
          </w:p>
          <w:p w:rsidR="00C476BE" w:rsidRPr="00AE41D0" w:rsidRDefault="00C476BE">
            <w:pPr>
              <w:widowControl w:val="0"/>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Graphics: </w:t>
            </w:r>
            <w:r w:rsidRPr="00AE41D0">
              <w:rPr>
                <w:rFonts w:ascii="Helvetica Neue" w:hAnsi="Helvetica Neue" w:cs="Helvetica Neue"/>
                <w:color w:val="262626"/>
                <w:sz w:val="22"/>
                <w:szCs w:val="28"/>
              </w:rPr>
              <w:t>such as illustration and design</w:t>
            </w:r>
          </w:p>
        </w:tc>
        <w:tc>
          <w:tcPr>
            <w:tcW w:w="504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Sculpture:</w:t>
            </w:r>
            <w:r w:rsidRPr="00AE41D0">
              <w:rPr>
                <w:rFonts w:ascii="Helvetica Neue" w:hAnsi="Helvetica Neue" w:cs="Helvetica Neue"/>
                <w:color w:val="262626"/>
                <w:sz w:val="22"/>
                <w:szCs w:val="28"/>
              </w:rPr>
              <w:t xml:space="preserve"> such as ceramics, found objects, wood, assemblage</w:t>
            </w:r>
          </w:p>
          <w:p w:rsidR="00C476BE" w:rsidRPr="00AE41D0" w:rsidRDefault="00C476BE">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Designed objects: </w:t>
            </w:r>
            <w:r w:rsidRPr="00AE41D0">
              <w:rPr>
                <w:rFonts w:ascii="Helvetica Neue" w:hAnsi="Helvetica Neue" w:cs="Helvetica Neue"/>
                <w:color w:val="262626"/>
                <w:sz w:val="22"/>
                <w:szCs w:val="28"/>
              </w:rPr>
              <w:t>such as fashion, architectural, vessels</w:t>
            </w:r>
          </w:p>
          <w:p w:rsidR="00C476BE" w:rsidRPr="00AE41D0" w:rsidRDefault="00C476BE">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Site specific/ephemeral: </w:t>
            </w:r>
            <w:r w:rsidRPr="00AE41D0">
              <w:rPr>
                <w:rFonts w:ascii="Helvetica Neue" w:hAnsi="Helvetica Neue" w:cs="Helvetica Neue"/>
                <w:color w:val="262626"/>
                <w:sz w:val="22"/>
                <w:szCs w:val="28"/>
              </w:rPr>
              <w:t>such as land art, installation, mural</w:t>
            </w:r>
          </w:p>
          <w:p w:rsidR="00C476BE" w:rsidRPr="00AE41D0" w:rsidRDefault="00C476BE">
            <w:pPr>
              <w:widowControl w:val="0"/>
              <w:numPr>
                <w:ilvl w:val="0"/>
                <w:numId w:val="2"/>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Textiles: </w:t>
            </w:r>
            <w:r w:rsidRPr="00AE41D0">
              <w:rPr>
                <w:rFonts w:ascii="Helvetica Neue" w:hAnsi="Helvetica Neue" w:cs="Helvetica Neue"/>
                <w:color w:val="262626"/>
                <w:sz w:val="22"/>
                <w:szCs w:val="28"/>
              </w:rPr>
              <w:t xml:space="preserve">such as </w:t>
            </w:r>
            <w:proofErr w:type="spellStart"/>
            <w:r w:rsidRPr="00AE41D0">
              <w:rPr>
                <w:rFonts w:ascii="Helvetica Neue" w:hAnsi="Helvetica Neue" w:cs="Helvetica Neue"/>
                <w:color w:val="262626"/>
                <w:sz w:val="22"/>
                <w:szCs w:val="28"/>
              </w:rPr>
              <w:t>fibre</w:t>
            </w:r>
            <w:proofErr w:type="spellEnd"/>
            <w:r w:rsidRPr="00AE41D0">
              <w:rPr>
                <w:rFonts w:ascii="Helvetica Neue" w:hAnsi="Helvetica Neue" w:cs="Helvetica Neue"/>
                <w:color w:val="262626"/>
                <w:sz w:val="22"/>
                <w:szCs w:val="28"/>
              </w:rPr>
              <w:t>, weaving, printed fabric</w:t>
            </w:r>
          </w:p>
        </w:tc>
        <w:tc>
          <w:tcPr>
            <w:tcW w:w="506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C476BE" w:rsidRPr="00AE41D0" w:rsidRDefault="00C476BE">
            <w:pPr>
              <w:widowControl w:val="0"/>
              <w:numPr>
                <w:ilvl w:val="0"/>
                <w:numId w:val="3"/>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Time-based and sequential art: </w:t>
            </w:r>
            <w:r w:rsidRPr="00AE41D0">
              <w:rPr>
                <w:rFonts w:ascii="Helvetica Neue" w:hAnsi="Helvetica Neue" w:cs="Helvetica Neue"/>
                <w:color w:val="262626"/>
                <w:sz w:val="22"/>
                <w:szCs w:val="28"/>
              </w:rPr>
              <w:t>such as animation, graphic novel, storyboard</w:t>
            </w:r>
          </w:p>
          <w:p w:rsidR="00C476BE" w:rsidRPr="00AE41D0" w:rsidRDefault="00C476BE">
            <w:pPr>
              <w:widowControl w:val="0"/>
              <w:numPr>
                <w:ilvl w:val="0"/>
                <w:numId w:val="3"/>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Lens media: </w:t>
            </w:r>
            <w:r w:rsidRPr="00AE41D0">
              <w:rPr>
                <w:rFonts w:ascii="Helvetica Neue" w:hAnsi="Helvetica Neue" w:cs="Helvetica Neue"/>
                <w:color w:val="262626"/>
                <w:sz w:val="22"/>
                <w:szCs w:val="28"/>
              </w:rPr>
              <w:t>such as still, moving, montage</w:t>
            </w:r>
          </w:p>
          <w:p w:rsidR="00C476BE" w:rsidRPr="00AE41D0" w:rsidRDefault="00C476BE">
            <w:pPr>
              <w:widowControl w:val="0"/>
              <w:numPr>
                <w:ilvl w:val="0"/>
                <w:numId w:val="3"/>
              </w:numPr>
              <w:tabs>
                <w:tab w:val="left" w:pos="220"/>
                <w:tab w:val="left" w:pos="720"/>
              </w:tabs>
              <w:autoSpaceDE w:val="0"/>
              <w:autoSpaceDN w:val="0"/>
              <w:adjustRightInd w:val="0"/>
              <w:spacing w:after="140"/>
              <w:ind w:hanging="720"/>
              <w:rPr>
                <w:rFonts w:ascii="Helvetica Neue" w:hAnsi="Helvetica Neue" w:cs="Helvetica Neue"/>
                <w:color w:val="262626"/>
                <w:sz w:val="22"/>
                <w:szCs w:val="28"/>
              </w:rPr>
            </w:pPr>
            <w:r w:rsidRPr="00AE41D0">
              <w:rPr>
                <w:rFonts w:ascii="Helvetica Neue" w:hAnsi="Helvetica Neue" w:cs="Helvetica Neue"/>
                <w:b/>
                <w:bCs/>
                <w:color w:val="262626"/>
                <w:sz w:val="22"/>
                <w:szCs w:val="28"/>
              </w:rPr>
              <w:t xml:space="preserve">Digital/screen based: </w:t>
            </w:r>
            <w:r w:rsidRPr="00AE41D0">
              <w:rPr>
                <w:rFonts w:ascii="Helvetica Neue" w:hAnsi="Helvetica Neue" w:cs="Helvetica Neue"/>
                <w:color w:val="262626"/>
                <w:sz w:val="22"/>
                <w:szCs w:val="28"/>
              </w:rPr>
              <w:t>such as vector graphics, software generated</w:t>
            </w:r>
          </w:p>
        </w:tc>
      </w:tr>
    </w:tbl>
    <w:p w:rsidR="0017491D" w:rsidRDefault="0017491D" w:rsidP="007B26B8"/>
    <w:sectPr w:rsidR="0017491D" w:rsidSect="00DF6E73">
      <w:pgSz w:w="15840" w:h="12240" w:orient="landscape"/>
      <w:pgMar w:top="576" w:right="180" w:bottom="115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B8"/>
    <w:rsid w:val="0017491D"/>
    <w:rsid w:val="007B26B8"/>
    <w:rsid w:val="00AE41D0"/>
    <w:rsid w:val="00C476BE"/>
    <w:rsid w:val="00DF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7998</Characters>
  <Application>Microsoft Macintosh Word</Application>
  <DocSecurity>0</DocSecurity>
  <Lines>66</Lines>
  <Paragraphs>18</Paragraphs>
  <ScaleCrop>false</ScaleCrop>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Gillian</dc:creator>
  <cp:keywords/>
  <dc:description/>
  <cp:lastModifiedBy>Sara Gillian</cp:lastModifiedBy>
  <cp:revision>2</cp:revision>
  <dcterms:created xsi:type="dcterms:W3CDTF">2014-08-22T05:03:00Z</dcterms:created>
  <dcterms:modified xsi:type="dcterms:W3CDTF">2014-08-22T05:03:00Z</dcterms:modified>
</cp:coreProperties>
</file>